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979630E"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4D3618">
        <w:rPr>
          <w:rFonts w:ascii="Arial" w:eastAsiaTheme="minorEastAsia" w:hAnsi="Arial" w:cs="Arial"/>
          <w:b/>
          <w:sz w:val="24"/>
          <w:szCs w:val="24"/>
          <w:lang w:eastAsia="zh-CN"/>
        </w:rPr>
        <w:t>100</w:t>
      </w:r>
      <w:r w:rsidR="00E50AE3">
        <w:rPr>
          <w:rFonts w:ascii="Arial" w:eastAsiaTheme="minorEastAsia" w:hAnsi="Arial" w:cs="Arial" w:hint="eastAsia"/>
          <w:b/>
          <w:sz w:val="24"/>
          <w:szCs w:val="24"/>
          <w:lang w:eastAsia="zh-CN"/>
        </w:rPr>
        <w:t>-</w:t>
      </w:r>
      <w:r w:rsidR="00E50AE3">
        <w:rPr>
          <w:rFonts w:ascii="Arial" w:eastAsiaTheme="minorEastAsia" w:hAnsi="Arial" w:cs="Arial"/>
          <w:b/>
          <w:sz w:val="24"/>
          <w:szCs w:val="24"/>
          <w:lang w:eastAsia="zh-CN"/>
        </w:rPr>
        <w:t>e</w:t>
      </w:r>
      <w:r w:rsidR="00A27977">
        <w:rPr>
          <w:rFonts w:ascii="Arial" w:eastAsiaTheme="minorEastAsia" w:hAnsi="Arial" w:cs="Arial"/>
          <w:b/>
          <w:sz w:val="24"/>
          <w:szCs w:val="24"/>
          <w:lang w:eastAsia="zh-CN"/>
        </w:rPr>
        <w:t xml:space="preserve">  </w:t>
      </w:r>
      <w:r w:rsidR="00E50AE3">
        <w:rPr>
          <w:rFonts w:ascii="Arial" w:eastAsiaTheme="minorEastAsia" w:hAnsi="Arial" w:cs="Arial"/>
          <w:b/>
          <w:sz w:val="24"/>
          <w:szCs w:val="24"/>
          <w:lang w:eastAsia="zh-CN"/>
        </w:rPr>
        <w:t xml:space="preserve"> </w:t>
      </w:r>
      <w:r w:rsidR="002E37DC">
        <w:rPr>
          <w:rFonts w:ascii="Arial" w:eastAsia="MS Mincho" w:hAnsi="Arial" w:cs="Arial" w:hint="eastAsia"/>
          <w:b/>
          <w:sz w:val="24"/>
          <w:szCs w:val="24"/>
          <w:lang w:eastAsia="zh-CN"/>
        </w:rPr>
        <w:t xml:space="preserve">                          </w:t>
      </w:r>
      <w:r w:rsidR="002E37DC">
        <w:rPr>
          <w:rFonts w:ascii="Arial" w:eastAsia="MS Mincho" w:hAnsi="Arial" w:cs="Arial"/>
          <w:b/>
          <w:sz w:val="24"/>
          <w:szCs w:val="24"/>
          <w:lang w:eastAsia="zh-CN"/>
        </w:rPr>
        <w:t xml:space="preserve"> </w:t>
      </w:r>
      <w:r w:rsidR="003260D7">
        <w:rPr>
          <w:rFonts w:ascii="Arial" w:eastAsia="MS Mincho" w:hAnsi="Arial"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772410" w:rsidRPr="00772410">
        <w:rPr>
          <w:rFonts w:ascii="Arial" w:eastAsia="MS Mincho" w:hAnsi="Arial" w:cs="Arial"/>
          <w:b/>
          <w:sz w:val="24"/>
          <w:szCs w:val="24"/>
        </w:rPr>
        <w:t>R4-</w:t>
      </w:r>
      <w:r w:rsidR="00772410" w:rsidRPr="00535DF9">
        <w:rPr>
          <w:rFonts w:ascii="Arial" w:eastAsia="MS Mincho" w:hAnsi="Arial" w:cs="Arial"/>
          <w:b/>
          <w:sz w:val="24"/>
          <w:szCs w:val="24"/>
        </w:rPr>
        <w:t>21</w:t>
      </w:r>
      <w:r w:rsidR="002B392F" w:rsidRPr="00535DF9">
        <w:rPr>
          <w:rFonts w:ascii="Arial" w:eastAsia="MS Mincho" w:hAnsi="Arial" w:cs="Arial"/>
          <w:b/>
          <w:sz w:val="24"/>
          <w:szCs w:val="24"/>
        </w:rPr>
        <w:t>1</w:t>
      </w:r>
      <w:r w:rsidR="00535DF9">
        <w:rPr>
          <w:rFonts w:ascii="Arial" w:eastAsia="MS Mincho" w:hAnsi="Arial" w:cs="Arial"/>
          <w:b/>
          <w:sz w:val="24"/>
          <w:szCs w:val="24"/>
        </w:rPr>
        <w:t>3173</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r w:rsidR="00FD7AA7">
        <w:rPr>
          <w:rFonts w:ascii="Arial" w:eastAsia="MS Mincho" w:hAnsi="Arial" w:cs="Arial" w:hint="eastAsia"/>
          <w:b/>
          <w:sz w:val="24"/>
          <w:szCs w:val="24"/>
        </w:rPr>
        <w:t xml:space="preserve">     </w:t>
      </w:r>
      <w:r w:rsidR="002B516C">
        <w:rPr>
          <w:rFonts w:ascii="Arial" w:eastAsia="MS Mincho" w:hAnsi="Arial" w:cs="Arial" w:hint="eastAsia"/>
          <w:b/>
          <w:sz w:val="24"/>
          <w:szCs w:val="24"/>
        </w:rPr>
        <w:t xml:space="preserve">              </w:t>
      </w:r>
    </w:p>
    <w:bookmarkEnd w:id="0"/>
    <w:p w14:paraId="07752EE6" w14:textId="77777777" w:rsidR="003E237E" w:rsidRDefault="003E237E" w:rsidP="003E237E">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Aug</w:t>
      </w:r>
      <w:r w:rsidRPr="002E37DC">
        <w:rPr>
          <w:rFonts w:ascii="Arial" w:eastAsiaTheme="minorEastAsia" w:hAnsi="Arial" w:cs="Arial"/>
          <w:b/>
          <w:sz w:val="24"/>
          <w:szCs w:val="24"/>
          <w:lang w:eastAsia="zh-CN"/>
        </w:rPr>
        <w:t xml:space="preserve"> 1</w:t>
      </w:r>
      <w:r>
        <w:rPr>
          <w:rFonts w:ascii="Arial" w:eastAsiaTheme="minorEastAsia" w:hAnsi="Arial" w:cs="Arial"/>
          <w:b/>
          <w:sz w:val="24"/>
          <w:szCs w:val="24"/>
          <w:lang w:eastAsia="zh-CN"/>
        </w:rPr>
        <w:t>6</w:t>
      </w:r>
      <w:r w:rsidRPr="002E37DC">
        <w:rPr>
          <w:rFonts w:ascii="Arial" w:eastAsiaTheme="minorEastAsia" w:hAnsi="Arial" w:cs="Arial"/>
          <w:b/>
          <w:sz w:val="24"/>
          <w:szCs w:val="24"/>
          <w:lang w:eastAsia="zh-CN"/>
        </w:rPr>
        <w:t>-2</w:t>
      </w:r>
      <w:r>
        <w:rPr>
          <w:rFonts w:ascii="Arial" w:eastAsiaTheme="minorEastAsia" w:hAnsi="Arial" w:cs="Arial"/>
          <w:b/>
          <w:sz w:val="24"/>
          <w:szCs w:val="24"/>
          <w:lang w:eastAsia="zh-CN"/>
        </w:rPr>
        <w:t>7</w:t>
      </w:r>
      <w:r w:rsidRPr="002E37DC">
        <w:rPr>
          <w:rFonts w:ascii="Arial" w:eastAsiaTheme="minorEastAsia" w:hAnsi="Arial" w:cs="Arial"/>
          <w:b/>
          <w:sz w:val="24"/>
          <w:szCs w:val="24"/>
          <w:lang w:eastAsia="zh-CN"/>
        </w:rPr>
        <w:t>, 2021</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781B061"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535DF9" w:rsidRPr="00535DF9">
        <w:rPr>
          <w:rFonts w:ascii="Arial" w:eastAsia="MS Mincho" w:hAnsi="Arial" w:cs="Arial"/>
          <w:color w:val="000000"/>
          <w:sz w:val="22"/>
        </w:rPr>
        <w:t>On UE TX RF requirement for FR2 HST</w:t>
      </w:r>
      <w:r w:rsidR="00A62760">
        <w:rPr>
          <w:rFonts w:ascii="Arial" w:eastAsia="MS Mincho" w:hAnsi="Arial" w:cs="Arial"/>
          <w:color w:val="000000"/>
          <w:sz w:val="22"/>
        </w:rPr>
        <w:t xml:space="preserve"> </w:t>
      </w:r>
    </w:p>
    <w:p w14:paraId="08CE26BB" w14:textId="7A5F7A52"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A27977">
        <w:rPr>
          <w:rFonts w:ascii="Arial" w:eastAsiaTheme="minorEastAsia" w:hAnsi="Arial" w:cs="Arial"/>
          <w:color w:val="000000"/>
          <w:sz w:val="22"/>
          <w:lang w:eastAsia="zh-CN"/>
        </w:rPr>
        <w:t>9</w:t>
      </w:r>
      <w:r w:rsidR="00E50AE3">
        <w:rPr>
          <w:rFonts w:ascii="Arial" w:eastAsiaTheme="minorEastAsia" w:hAnsi="Arial" w:cs="Arial" w:hint="eastAsia"/>
          <w:color w:val="000000"/>
          <w:sz w:val="22"/>
          <w:lang w:eastAsia="zh-CN"/>
        </w:rPr>
        <w:t>.</w:t>
      </w:r>
      <w:r w:rsidR="003E237E">
        <w:rPr>
          <w:rFonts w:ascii="Arial" w:eastAsiaTheme="minorEastAsia" w:hAnsi="Arial" w:cs="Arial"/>
          <w:color w:val="000000"/>
          <w:sz w:val="22"/>
          <w:lang w:eastAsia="zh-CN"/>
        </w:rPr>
        <w:t>9</w:t>
      </w:r>
      <w:r w:rsidR="00A62760">
        <w:rPr>
          <w:rFonts w:ascii="Arial" w:eastAsiaTheme="minorEastAsia" w:hAnsi="Arial" w:cs="Arial"/>
          <w:color w:val="000000"/>
          <w:sz w:val="22"/>
          <w:lang w:eastAsia="zh-CN"/>
        </w:rPr>
        <w:t>.</w:t>
      </w:r>
      <w:r w:rsidR="002E37DC">
        <w:rPr>
          <w:rFonts w:ascii="Arial" w:eastAsiaTheme="minorEastAsia" w:hAnsi="Arial" w:cs="Arial"/>
          <w:color w:val="000000"/>
          <w:sz w:val="22"/>
          <w:lang w:eastAsia="zh-CN"/>
        </w:rPr>
        <w:t>3</w:t>
      </w:r>
      <w:r w:rsidR="00A62760">
        <w:rPr>
          <w:rFonts w:ascii="Arial" w:eastAsiaTheme="minorEastAsia" w:hAnsi="Arial" w:cs="Arial"/>
          <w:color w:val="000000"/>
          <w:sz w:val="22"/>
          <w:lang w:eastAsia="zh-CN"/>
        </w:rPr>
        <w:t>.</w:t>
      </w:r>
      <w:r w:rsidR="003E237E">
        <w:rPr>
          <w:rFonts w:ascii="Arial" w:eastAsiaTheme="minorEastAsia" w:hAnsi="Arial" w:cs="Arial"/>
          <w:color w:val="000000"/>
          <w:sz w:val="22"/>
          <w:lang w:eastAsia="zh-CN"/>
        </w:rPr>
        <w:t>1</w:t>
      </w:r>
    </w:p>
    <w:p w14:paraId="67B0962B" w14:textId="5ADB60A4"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A2285C">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6206B77B" w14:textId="1CD1521A" w:rsidR="00E50AE3" w:rsidRDefault="00E50AE3" w:rsidP="00DF59D6">
      <w:pPr>
        <w:rPr>
          <w:rFonts w:asciiTheme="minorHAnsi" w:hAnsiTheme="minorHAnsi" w:cstheme="minorHAnsi"/>
        </w:rPr>
      </w:pPr>
      <w:r>
        <w:rPr>
          <w:rFonts w:asciiTheme="minorHAnsi" w:hAnsiTheme="minorHAnsi" w:cstheme="minorHAnsi"/>
        </w:rPr>
        <w:t>In RAN Plenary #89-e</w:t>
      </w:r>
      <w:r w:rsidR="00957239">
        <w:rPr>
          <w:rFonts w:asciiTheme="minorHAnsi" w:hAnsiTheme="minorHAnsi" w:cstheme="minorHAnsi"/>
        </w:rPr>
        <w:t xml:space="preserve">, the RAN4-led work item of </w:t>
      </w:r>
      <w:r>
        <w:rPr>
          <w:rFonts w:asciiTheme="minorHAnsi" w:hAnsiTheme="minorHAnsi" w:cstheme="minorHAnsi"/>
        </w:rPr>
        <w:t>NR support for high speed train scenario in FR2 has been approved [</w:t>
      </w:r>
      <w:r w:rsidR="001832A4">
        <w:rPr>
          <w:rFonts w:asciiTheme="minorHAnsi" w:hAnsiTheme="minorHAnsi" w:cstheme="minorHAnsi"/>
        </w:rPr>
        <w:t>1</w:t>
      </w:r>
      <w:r w:rsidR="001832A4">
        <w:rPr>
          <w:rFonts w:asciiTheme="minorHAnsi" w:hAnsiTheme="minorHAnsi" w:cstheme="minorHAnsi" w:hint="eastAsia"/>
          <w:lang w:eastAsia="zh-CN"/>
        </w:rPr>
        <w:t>,</w:t>
      </w:r>
      <w:r w:rsidR="001832A4">
        <w:rPr>
          <w:rFonts w:asciiTheme="minorHAnsi" w:hAnsiTheme="minorHAnsi" w:cstheme="minorHAnsi"/>
          <w:lang w:eastAsia="zh-CN"/>
        </w:rPr>
        <w:t xml:space="preserve"> </w:t>
      </w:r>
      <w:r>
        <w:rPr>
          <w:rFonts w:asciiTheme="minorHAnsi" w:hAnsiTheme="minorHAnsi" w:cstheme="minorHAnsi"/>
        </w:rPr>
        <w:t>RP-202118]</w:t>
      </w:r>
      <w:r w:rsidR="00C77F3F">
        <w:rPr>
          <w:rFonts w:asciiTheme="minorHAnsi" w:hAnsiTheme="minorHAnsi" w:cstheme="minorHAnsi"/>
        </w:rPr>
        <w:t xml:space="preserve"> (which has been further revised to [</w:t>
      </w:r>
      <w:r w:rsidR="002E37DC">
        <w:rPr>
          <w:rFonts w:asciiTheme="minorHAnsi" w:hAnsiTheme="minorHAnsi" w:cstheme="minorHAnsi"/>
        </w:rPr>
        <w:t>2</w:t>
      </w:r>
      <w:r w:rsidR="00C77F3F">
        <w:rPr>
          <w:rFonts w:asciiTheme="minorHAnsi" w:hAnsiTheme="minorHAnsi" w:cstheme="minorHAnsi"/>
        </w:rPr>
        <w:t xml:space="preserve">, </w:t>
      </w:r>
      <w:r w:rsidR="002E37DC" w:rsidRPr="002E37DC">
        <w:rPr>
          <w:rFonts w:asciiTheme="minorHAnsi" w:hAnsiTheme="minorHAnsi" w:cstheme="minorHAnsi"/>
          <w:bCs/>
          <w:lang w:eastAsia="zh-CN"/>
        </w:rPr>
        <w:t>RP-210800</w:t>
      </w:r>
      <w:r w:rsidR="00C77F3F">
        <w:rPr>
          <w:rFonts w:asciiTheme="minorHAnsi" w:hAnsiTheme="minorHAnsi" w:cstheme="minorHAnsi"/>
        </w:rPr>
        <w:t>])</w:t>
      </w:r>
      <w:r w:rsidR="007318A1">
        <w:rPr>
          <w:rFonts w:asciiTheme="minorHAnsi" w:hAnsiTheme="minorHAnsi" w:cstheme="minorHAnsi"/>
        </w:rPr>
        <w:t xml:space="preserve">. </w:t>
      </w:r>
      <w:r w:rsidR="00A62760">
        <w:rPr>
          <w:rFonts w:asciiTheme="minorHAnsi" w:hAnsiTheme="minorHAnsi" w:cstheme="minorHAnsi"/>
        </w:rPr>
        <w:t>UE RF requirement</w:t>
      </w:r>
      <w:r w:rsidR="00DF59D6">
        <w:rPr>
          <w:rFonts w:asciiTheme="minorHAnsi" w:hAnsiTheme="minorHAnsi" w:cstheme="minorHAnsi"/>
          <w:lang w:eastAsia="zh-CN"/>
        </w:rPr>
        <w:t xml:space="preserve"> for HST scenarios in FR2 has been </w:t>
      </w:r>
      <w:r w:rsidR="00A27977">
        <w:rPr>
          <w:rFonts w:asciiTheme="minorHAnsi" w:hAnsiTheme="minorHAnsi" w:cstheme="minorHAnsi"/>
          <w:lang w:eastAsia="zh-CN"/>
        </w:rPr>
        <w:t xml:space="preserve">further </w:t>
      </w:r>
      <w:r w:rsidR="00DF59D6">
        <w:rPr>
          <w:rFonts w:asciiTheme="minorHAnsi" w:hAnsiTheme="minorHAnsi" w:cstheme="minorHAnsi"/>
          <w:lang w:eastAsia="zh-CN"/>
        </w:rPr>
        <w:t>discuss</w:t>
      </w:r>
      <w:r w:rsidR="00285A44">
        <w:rPr>
          <w:rFonts w:asciiTheme="minorHAnsi" w:hAnsiTheme="minorHAnsi" w:cstheme="minorHAnsi"/>
          <w:lang w:eastAsia="zh-CN"/>
        </w:rPr>
        <w:t>ed in last RAN4 meeting (RAN4#99</w:t>
      </w:r>
      <w:r w:rsidR="00DF59D6">
        <w:rPr>
          <w:rFonts w:asciiTheme="minorHAnsi" w:hAnsiTheme="minorHAnsi" w:cstheme="minorHAnsi"/>
          <w:lang w:eastAsia="zh-CN"/>
        </w:rPr>
        <w:t>-e), with the f</w:t>
      </w:r>
      <w:r w:rsidR="007318A1">
        <w:rPr>
          <w:rFonts w:asciiTheme="minorHAnsi" w:hAnsiTheme="minorHAnsi" w:cstheme="minorHAnsi"/>
        </w:rPr>
        <w:t>ollowing contents</w:t>
      </w:r>
      <w:r w:rsidR="00DF59D6">
        <w:rPr>
          <w:rFonts w:asciiTheme="minorHAnsi" w:hAnsiTheme="minorHAnsi" w:cstheme="minorHAnsi"/>
        </w:rPr>
        <w:t xml:space="preserve"> r</w:t>
      </w:r>
      <w:r w:rsidR="00A62760">
        <w:rPr>
          <w:rFonts w:asciiTheme="minorHAnsi" w:hAnsiTheme="minorHAnsi" w:cstheme="minorHAnsi"/>
        </w:rPr>
        <w:t>elated</w:t>
      </w:r>
      <w:r w:rsidR="007318A1">
        <w:rPr>
          <w:rFonts w:asciiTheme="minorHAnsi" w:hAnsiTheme="minorHAnsi" w:cstheme="minorHAnsi"/>
        </w:rPr>
        <w:t xml:space="preserve"> are agreed in the approved WF [</w:t>
      </w:r>
      <w:r w:rsidR="00285A44">
        <w:rPr>
          <w:rFonts w:asciiTheme="minorHAnsi" w:hAnsiTheme="minorHAnsi" w:cstheme="minorHAnsi"/>
        </w:rPr>
        <w:t>8</w:t>
      </w:r>
      <w:r w:rsidR="007318A1">
        <w:rPr>
          <w:rFonts w:asciiTheme="minorHAnsi" w:hAnsiTheme="minorHAnsi" w:cstheme="minorHAnsi"/>
        </w:rPr>
        <w:t xml:space="preserve">, </w:t>
      </w:r>
      <w:r w:rsidR="00285A44" w:rsidRPr="00285A44">
        <w:rPr>
          <w:rFonts w:asciiTheme="minorHAnsi" w:hAnsiTheme="minorHAnsi" w:cstheme="minorHAnsi"/>
        </w:rPr>
        <w:t>R4-2107861</w:t>
      </w:r>
      <w:r w:rsidR="007318A1">
        <w:rPr>
          <w:rFonts w:asciiTheme="minorHAnsi" w:hAnsiTheme="minorHAnsi" w:cstheme="minorHAnsi"/>
        </w:rPr>
        <w:t xml:space="preserve">]. </w:t>
      </w:r>
    </w:p>
    <w:tbl>
      <w:tblPr>
        <w:tblStyle w:val="TableGrid"/>
        <w:tblW w:w="0" w:type="auto"/>
        <w:tblInd w:w="421" w:type="dxa"/>
        <w:tblLayout w:type="fixed"/>
        <w:tblLook w:val="04A0" w:firstRow="1" w:lastRow="0" w:firstColumn="1" w:lastColumn="0" w:noHBand="0" w:noVBand="1"/>
      </w:tblPr>
      <w:tblGrid>
        <w:gridCol w:w="8646"/>
      </w:tblGrid>
      <w:tr w:rsidR="00957239" w:rsidRPr="00285A44" w14:paraId="14B8AA16" w14:textId="77777777" w:rsidTr="00B00012">
        <w:tc>
          <w:tcPr>
            <w:tcW w:w="8646" w:type="dxa"/>
          </w:tcPr>
          <w:p w14:paraId="40CD14B9" w14:textId="5E704DDC" w:rsidR="00285A44" w:rsidRPr="00285A44" w:rsidRDefault="00285A44" w:rsidP="00285A44">
            <w:pPr>
              <w:pStyle w:val="ListParagraph"/>
              <w:widowControl w:val="0"/>
              <w:numPr>
                <w:ilvl w:val="0"/>
                <w:numId w:val="2"/>
              </w:numPr>
              <w:overflowPunct/>
              <w:autoSpaceDE/>
              <w:autoSpaceDN/>
              <w:adjustRightInd/>
              <w:spacing w:after="0"/>
              <w:ind w:left="720" w:firstLineChars="0"/>
              <w:jc w:val="both"/>
              <w:textAlignment w:val="bottom"/>
              <w:rPr>
                <w:bCs/>
                <w:sz w:val="18"/>
              </w:rPr>
            </w:pPr>
            <w:r w:rsidRPr="00285A44">
              <w:rPr>
                <w:bCs/>
                <w:sz w:val="18"/>
              </w:rPr>
              <w:t>The following agreement and conclusion were made on UE RF core requirement, captured in the approved WF [</w:t>
            </w:r>
            <w:r>
              <w:rPr>
                <w:bCs/>
                <w:sz w:val="18"/>
              </w:rPr>
              <w:t>8</w:t>
            </w:r>
            <w:r w:rsidRPr="00285A44">
              <w:rPr>
                <w:bCs/>
                <w:sz w:val="18"/>
              </w:rPr>
              <w:t xml:space="preserve">]. </w:t>
            </w:r>
          </w:p>
          <w:p w14:paraId="16A0D82C"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WF1: UE RF Requirement Framework</w:t>
            </w:r>
          </w:p>
          <w:p w14:paraId="3391D718"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 xml:space="preserve">RAN4 need to discuss how one UE type (i.e., existing power class or new power class) can have different sets of RF requirements, each of which is applicable under certain deployment scenario, for example: </w:t>
            </w:r>
          </w:p>
          <w:p w14:paraId="7CF575A7"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Different UE RF requirement for uni- vs. bi-directional deployment; </w:t>
            </w:r>
          </w:p>
          <w:p w14:paraId="6FAF81E0"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Different UE RF requirement for HST vs. normal deployment scenario.</w:t>
            </w:r>
          </w:p>
          <w:p w14:paraId="3B16521B"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WF2: Power Class</w:t>
            </w:r>
          </w:p>
          <w:p w14:paraId="6258A6A8"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A new power class or reusing existing PC for FR2 HST UE:</w:t>
            </w:r>
          </w:p>
          <w:p w14:paraId="7DFE547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to be decided after RAN4 agree on min peak EIRP and spherical coverage requirements.</w:t>
            </w:r>
          </w:p>
          <w:p w14:paraId="20FC6155"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WF3: Minimum Peak EIRP</w:t>
            </w:r>
          </w:p>
          <w:p w14:paraId="0D2EC197"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Minimum peak EIRP requirement for FR2 HST UE:</w:t>
            </w:r>
          </w:p>
          <w:p w14:paraId="55C56AD0"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RAN4 adopt 30.x dBm (similar to PC5) as baseline. </w:t>
            </w:r>
          </w:p>
          <w:p w14:paraId="119F86C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The baseline could be further discussed if technical issue identified.</w:t>
            </w:r>
          </w:p>
          <w:p w14:paraId="30034D20" w14:textId="77777777" w:rsidR="00285A44" w:rsidRPr="00285A44" w:rsidRDefault="00285A44" w:rsidP="00285A44">
            <w:pPr>
              <w:pStyle w:val="ListParagraph"/>
              <w:widowControl w:val="0"/>
              <w:numPr>
                <w:ilvl w:val="1"/>
                <w:numId w:val="2"/>
              </w:numPr>
              <w:overflowPunct/>
              <w:autoSpaceDE/>
              <w:autoSpaceDN/>
              <w:adjustRightInd/>
              <w:spacing w:after="0"/>
              <w:ind w:left="1440" w:firstLineChars="0"/>
              <w:jc w:val="both"/>
              <w:textAlignment w:val="bottom"/>
              <w:rPr>
                <w:bCs/>
                <w:sz w:val="18"/>
              </w:rPr>
            </w:pPr>
            <w:r w:rsidRPr="00285A44">
              <w:rPr>
                <w:bCs/>
                <w:sz w:val="18"/>
              </w:rPr>
              <w:t>WF4: Spherical Coverage Requirement</w:t>
            </w:r>
          </w:p>
          <w:p w14:paraId="09B298A0"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The x%-tile point in EIRP CDF</w:t>
            </w:r>
          </w:p>
          <w:p w14:paraId="2395D6FE"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Option 1: 70%-tile point, i.e., 30% coverage with 2 back to back panels;</w:t>
            </w:r>
          </w:p>
          <w:p w14:paraId="46658FD6"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 xml:space="preserve">Option 2: 80%-tile point, i.e., 20% coverage with 2 back to back panels; </w:t>
            </w:r>
          </w:p>
          <w:p w14:paraId="414BDC1C" w14:textId="77777777" w:rsidR="00285A44" w:rsidRPr="00285A44" w:rsidRDefault="00285A44" w:rsidP="00285A44">
            <w:pPr>
              <w:pStyle w:val="ListParagraph"/>
              <w:widowControl w:val="0"/>
              <w:numPr>
                <w:ilvl w:val="3"/>
                <w:numId w:val="2"/>
              </w:numPr>
              <w:overflowPunct/>
              <w:autoSpaceDE/>
              <w:autoSpaceDN/>
              <w:adjustRightInd/>
              <w:spacing w:after="0"/>
              <w:ind w:left="2880" w:firstLineChars="0"/>
              <w:jc w:val="both"/>
              <w:textAlignment w:val="bottom"/>
              <w:rPr>
                <w:bCs/>
                <w:sz w:val="18"/>
              </w:rPr>
            </w:pPr>
            <w:r w:rsidRPr="00285A44">
              <w:rPr>
                <w:bCs/>
                <w:sz w:val="18"/>
              </w:rPr>
              <w:t>Option 3: 90%-tile point, i.e., 10% coverage with 2 back to back panels;</w:t>
            </w:r>
          </w:p>
          <w:p w14:paraId="1647F012" w14:textId="77777777" w:rsidR="00285A44" w:rsidRPr="00285A44" w:rsidRDefault="00285A44" w:rsidP="00285A44">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 xml:space="preserve">FFS different x%-tile point needed for different scenarios. </w:t>
            </w:r>
          </w:p>
          <w:p w14:paraId="143D74DB" w14:textId="46F27A9C" w:rsidR="00957239" w:rsidRPr="00427810" w:rsidRDefault="00285A44" w:rsidP="00427810">
            <w:pPr>
              <w:pStyle w:val="ListParagraph"/>
              <w:widowControl w:val="0"/>
              <w:numPr>
                <w:ilvl w:val="2"/>
                <w:numId w:val="2"/>
              </w:numPr>
              <w:overflowPunct/>
              <w:autoSpaceDE/>
              <w:autoSpaceDN/>
              <w:adjustRightInd/>
              <w:spacing w:after="0"/>
              <w:ind w:left="2160" w:firstLineChars="0"/>
              <w:jc w:val="both"/>
              <w:textAlignment w:val="bottom"/>
              <w:rPr>
                <w:bCs/>
                <w:sz w:val="18"/>
              </w:rPr>
            </w:pPr>
            <w:r w:rsidRPr="00285A44">
              <w:rPr>
                <w:bCs/>
                <w:sz w:val="18"/>
              </w:rPr>
              <w:t>FFS detailed requirement for minimum EIRP value at x%-tile.</w:t>
            </w:r>
          </w:p>
        </w:tc>
      </w:tr>
    </w:tbl>
    <w:p w14:paraId="62EB947B" w14:textId="7FA2DE33" w:rsidR="006A2715" w:rsidRDefault="00285A44" w:rsidP="001832A4">
      <w:pPr>
        <w:spacing w:before="120" w:after="0"/>
        <w:rPr>
          <w:rFonts w:asciiTheme="minorHAnsi" w:hAnsiTheme="minorHAnsi" w:cstheme="minorHAnsi"/>
          <w:color w:val="000000"/>
          <w:lang w:eastAsia="zh-CN"/>
        </w:rPr>
      </w:pPr>
      <w:r>
        <w:rPr>
          <w:rFonts w:asciiTheme="minorHAnsi" w:hAnsiTheme="minorHAnsi" w:cstheme="minorHAnsi"/>
          <w:color w:val="000000"/>
          <w:lang w:eastAsia="zh-CN"/>
        </w:rPr>
        <w:t>In this contribution, w</w:t>
      </w:r>
      <w:r w:rsidR="0010639C">
        <w:rPr>
          <w:rFonts w:asciiTheme="minorHAnsi" w:hAnsiTheme="minorHAnsi" w:cstheme="minorHAnsi"/>
          <w:color w:val="000000"/>
          <w:lang w:eastAsia="zh-CN"/>
        </w:rPr>
        <w:t>e would like to further provide our viewpoints</w:t>
      </w:r>
      <w:r w:rsidR="00F96B02">
        <w:rPr>
          <w:rFonts w:asciiTheme="minorHAnsi" w:hAnsiTheme="minorHAnsi" w:cstheme="minorHAnsi"/>
          <w:color w:val="000000"/>
          <w:lang w:eastAsia="zh-CN"/>
        </w:rPr>
        <w:t xml:space="preserve"> on</w:t>
      </w:r>
      <w:r w:rsidR="0010639C">
        <w:rPr>
          <w:rFonts w:asciiTheme="minorHAnsi" w:hAnsiTheme="minorHAnsi" w:cstheme="minorHAnsi"/>
          <w:color w:val="000000"/>
          <w:lang w:eastAsia="zh-CN"/>
        </w:rPr>
        <w:t xml:space="preserve"> </w:t>
      </w:r>
      <w:r w:rsidR="00DF59D6">
        <w:rPr>
          <w:rFonts w:asciiTheme="minorHAnsi" w:hAnsiTheme="minorHAnsi" w:cstheme="minorHAnsi"/>
          <w:color w:val="000000"/>
          <w:lang w:eastAsia="zh-CN"/>
        </w:rPr>
        <w:t xml:space="preserve">FR2 </w:t>
      </w:r>
      <w:r w:rsidR="00A62760">
        <w:rPr>
          <w:rFonts w:asciiTheme="minorHAnsi" w:hAnsiTheme="minorHAnsi" w:cstheme="minorHAnsi"/>
          <w:color w:val="000000"/>
          <w:lang w:eastAsia="zh-CN"/>
        </w:rPr>
        <w:t>UE RF requirement</w:t>
      </w:r>
      <w:r w:rsidR="003C48EC">
        <w:rPr>
          <w:rFonts w:asciiTheme="minorHAnsi" w:hAnsiTheme="minorHAnsi" w:cstheme="minorHAnsi"/>
          <w:color w:val="000000"/>
          <w:lang w:eastAsia="zh-CN"/>
        </w:rPr>
        <w:t xml:space="preserve"> in this contribution</w:t>
      </w:r>
      <w:r w:rsidR="00F96B02">
        <w:rPr>
          <w:rFonts w:asciiTheme="minorHAnsi" w:hAnsiTheme="minorHAnsi" w:cstheme="minorHAnsi"/>
          <w:color w:val="000000"/>
          <w:lang w:eastAsia="zh-CN"/>
        </w:rPr>
        <w:t xml:space="preserve">. </w:t>
      </w:r>
    </w:p>
    <w:p w14:paraId="34298CC9" w14:textId="77777777" w:rsidR="00D539E0" w:rsidRPr="00E16574" w:rsidRDefault="00D539E0" w:rsidP="001832A4">
      <w:pPr>
        <w:spacing w:before="120" w:after="0"/>
        <w:rPr>
          <w:rFonts w:asciiTheme="minorHAnsi" w:hAnsiTheme="minorHAnsi" w:cstheme="minorHAnsi"/>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4913649F" w14:textId="3F17FF28" w:rsidR="00FE008E" w:rsidRPr="00E317AA" w:rsidRDefault="00FE008E" w:rsidP="00FE008E">
      <w:pPr>
        <w:rPr>
          <w:rFonts w:asciiTheme="minorHAnsi" w:hAnsiTheme="minorHAnsi" w:cstheme="minorHAnsi"/>
          <w:lang w:val="en-US" w:eastAsia="zh-CN"/>
        </w:rPr>
      </w:pPr>
      <w:r w:rsidRPr="00E317AA">
        <w:rPr>
          <w:rFonts w:asciiTheme="minorHAnsi" w:hAnsiTheme="minorHAnsi" w:cstheme="minorHAnsi"/>
          <w:lang w:val="en-US" w:eastAsia="zh-CN"/>
        </w:rPr>
        <w:t xml:space="preserve">Considering the </w:t>
      </w:r>
      <w:r w:rsidR="00E317AA">
        <w:rPr>
          <w:rFonts w:asciiTheme="minorHAnsi" w:hAnsiTheme="minorHAnsi" w:cstheme="minorHAnsi"/>
          <w:lang w:val="en-US" w:eastAsia="zh-CN"/>
        </w:rPr>
        <w:t xml:space="preserve">power class and UE RF requirement framework discussion is dependent on detailed minimum peak EIRP (and according reference sensitivity) and spherical coverage requirement, we will discuss the detailed requirements firstly. </w:t>
      </w:r>
    </w:p>
    <w:p w14:paraId="114A441A" w14:textId="55EE7713" w:rsidR="0084291A" w:rsidRDefault="0084291A" w:rsidP="0084291A">
      <w:pPr>
        <w:pStyle w:val="Heading2"/>
        <w:rPr>
          <w:lang w:eastAsia="zh-CN"/>
        </w:rPr>
      </w:pPr>
      <w:r>
        <w:rPr>
          <w:lang w:eastAsia="zh-CN"/>
        </w:rPr>
        <w:t>2.1 Minimum Peak EIRP Requirement</w:t>
      </w:r>
    </w:p>
    <w:p w14:paraId="6923462D" w14:textId="001CBAB6" w:rsidR="0084291A" w:rsidRDefault="0084291A" w:rsidP="0084291A">
      <w:pPr>
        <w:rPr>
          <w:rFonts w:asciiTheme="minorHAnsi" w:hAnsiTheme="minorHAnsi" w:cstheme="minorHAnsi"/>
          <w:lang w:val="en-US" w:eastAsia="zh-CN"/>
        </w:rPr>
      </w:pPr>
      <w:r>
        <w:rPr>
          <w:rFonts w:asciiTheme="minorHAnsi" w:hAnsiTheme="minorHAnsi" w:cstheme="minorHAnsi"/>
          <w:lang w:val="en-US" w:eastAsia="zh-CN"/>
        </w:rPr>
        <w:t xml:space="preserve">In last meeting, the group has discussed the how the minimum peak EIRP requirement shall be defined for FR2 HST UE, and it is agreed to adopt </w:t>
      </w:r>
      <w:r w:rsidRPr="0084291A">
        <w:rPr>
          <w:rFonts w:asciiTheme="minorHAnsi" w:hAnsiTheme="minorHAnsi" w:cstheme="minorHAnsi"/>
          <w:lang w:val="en-US" w:eastAsia="zh-CN"/>
        </w:rPr>
        <w:t>30.x dBm (similar to PC5) as baseline</w:t>
      </w:r>
      <w:r>
        <w:rPr>
          <w:rFonts w:asciiTheme="minorHAnsi" w:hAnsiTheme="minorHAnsi" w:cstheme="minorHAnsi"/>
          <w:lang w:val="en-US" w:eastAsia="zh-CN"/>
        </w:rPr>
        <w:t xml:space="preserve">, while </w:t>
      </w:r>
      <w:r w:rsidRPr="0084291A">
        <w:rPr>
          <w:rFonts w:asciiTheme="minorHAnsi" w:hAnsiTheme="minorHAnsi" w:cstheme="minorHAnsi"/>
          <w:lang w:val="en-US" w:eastAsia="zh-CN"/>
        </w:rPr>
        <w:t>The baseline could be further discussed if technical issue identified.</w:t>
      </w:r>
    </w:p>
    <w:p w14:paraId="0D2DFCC9" w14:textId="097A9D93" w:rsidR="0084291A" w:rsidRDefault="0084291A" w:rsidP="0084291A">
      <w:pPr>
        <w:rPr>
          <w:rFonts w:asciiTheme="minorHAnsi" w:hAnsiTheme="minorHAnsi" w:cstheme="minorHAnsi"/>
          <w:lang w:val="en-US" w:eastAsia="zh-CN"/>
        </w:rPr>
      </w:pPr>
      <w:r>
        <w:rPr>
          <w:rFonts w:asciiTheme="minorHAnsi" w:hAnsiTheme="minorHAnsi" w:cstheme="minorHAnsi"/>
          <w:lang w:val="en-US" w:eastAsia="zh-CN"/>
        </w:rPr>
        <w:t xml:space="preserve">Based on our understanding, the minimum peak EIRP requirement should be defined by matching the conclusion of link budget in deployment scenario analysis, where 4x4 elements per panel has been adopted as starting point [7], and we found that 4x4 can provide good tradeoff between (1) achievable antenna array gain (2) complexity of beam </w:t>
      </w:r>
      <w:r>
        <w:rPr>
          <w:rFonts w:asciiTheme="minorHAnsi" w:hAnsiTheme="minorHAnsi" w:cstheme="minorHAnsi"/>
          <w:lang w:val="en-US" w:eastAsia="zh-CN"/>
        </w:rPr>
        <w:lastRenderedPageBreak/>
        <w:t xml:space="preserve">management (and accordingly mobility performance). This is also aligned with FR2 PC5 discussion, in which companies could not be aligned on the number of antenna elements in one array (i.e., either 8 or 16 elements), it is observed by companies that “Min. peak EIPR: </w:t>
      </w:r>
      <w:r w:rsidRPr="005D794D">
        <w:rPr>
          <w:rFonts w:asciiTheme="minorHAnsi" w:hAnsiTheme="minorHAnsi" w:cstheme="minorHAnsi"/>
          <w:lang w:val="en-US" w:eastAsia="zh-CN"/>
        </w:rPr>
        <w:t>30.0 dBm for n257, 30.4 dBm for n258</w:t>
      </w:r>
      <w:r>
        <w:rPr>
          <w:rFonts w:asciiTheme="minorHAnsi" w:hAnsiTheme="minorHAnsi" w:cstheme="minorHAnsi"/>
          <w:lang w:val="en-US" w:eastAsia="zh-CN"/>
        </w:rPr>
        <w:t xml:space="preserve">” is achievable. </w:t>
      </w:r>
    </w:p>
    <w:p w14:paraId="3FFBC90C" w14:textId="25E2F56A" w:rsidR="0084291A" w:rsidRDefault="007B68E6" w:rsidP="0084291A">
      <w:pPr>
        <w:rPr>
          <w:rFonts w:asciiTheme="minorHAnsi" w:hAnsiTheme="minorHAnsi" w:cstheme="minorHAnsi"/>
          <w:lang w:val="en-US" w:eastAsia="zh-CN"/>
        </w:rPr>
      </w:pPr>
      <w:r>
        <w:rPr>
          <w:rFonts w:asciiTheme="minorHAnsi" w:hAnsiTheme="minorHAnsi" w:cstheme="minorHAnsi"/>
          <w:lang w:val="en-US" w:eastAsia="zh-CN"/>
        </w:rPr>
        <w:t>For the exact value of minimum peak EIRP, by following the conclusion for PC5, it is natural to derive the minimum peak EIRP requirement for FR2 HST UE for the relevant bands as follows. It should be noted that FR2 HST’s</w:t>
      </w:r>
      <w:r w:rsidRPr="007B68E6">
        <w:rPr>
          <w:rFonts w:asciiTheme="minorHAnsi" w:hAnsiTheme="minorHAnsi" w:cstheme="minorHAnsi"/>
          <w:lang w:val="en-US" w:eastAsia="zh-CN"/>
        </w:rPr>
        <w:t xml:space="preserve"> target applicable frequency is up to 30GHz</w:t>
      </w:r>
      <w:r>
        <w:rPr>
          <w:rFonts w:asciiTheme="minorHAnsi" w:hAnsiTheme="minorHAnsi" w:cstheme="minorHAnsi"/>
          <w:lang w:val="en-US" w:eastAsia="zh-CN"/>
        </w:rPr>
        <w:t xml:space="preserve"> and t</w:t>
      </w:r>
      <w:r w:rsidRPr="007B68E6">
        <w:rPr>
          <w:rFonts w:asciiTheme="minorHAnsi" w:hAnsiTheme="minorHAnsi" w:cstheme="minorHAnsi"/>
          <w:lang w:val="en-US" w:eastAsia="zh-CN"/>
        </w:rPr>
        <w:t>he candidate frequency bands inc</w:t>
      </w:r>
      <w:r>
        <w:rPr>
          <w:rFonts w:asciiTheme="minorHAnsi" w:hAnsiTheme="minorHAnsi" w:cstheme="minorHAnsi"/>
          <w:lang w:val="en-US" w:eastAsia="zh-CN"/>
        </w:rPr>
        <w:t xml:space="preserve">luding band n261, n257 and n258, per requested by WID.  </w:t>
      </w:r>
    </w:p>
    <w:p w14:paraId="384755CE" w14:textId="67F03B89" w:rsidR="0084291A" w:rsidRPr="007A6D56" w:rsidRDefault="007B68E6" w:rsidP="0084291A">
      <w:pPr>
        <w:rPr>
          <w:rFonts w:asciiTheme="minorHAnsi" w:hAnsiTheme="minorHAnsi" w:cstheme="minorHAnsi"/>
          <w:b/>
          <w:lang w:val="en-US" w:eastAsia="zh-CN"/>
        </w:rPr>
      </w:pPr>
      <w:r>
        <w:rPr>
          <w:rFonts w:asciiTheme="minorHAnsi" w:hAnsiTheme="minorHAnsi" w:cstheme="minorHAnsi"/>
          <w:b/>
          <w:lang w:val="en-US" w:eastAsia="zh-CN"/>
        </w:rPr>
        <w:t>Proposal</w:t>
      </w:r>
      <w:r w:rsidR="0084291A" w:rsidRPr="00CD1FB3">
        <w:rPr>
          <w:rFonts w:asciiTheme="minorHAnsi" w:hAnsiTheme="minorHAnsi" w:cstheme="minorHAnsi"/>
          <w:b/>
          <w:lang w:val="en-US" w:eastAsia="zh-CN"/>
        </w:rPr>
        <w:t>-</w:t>
      </w:r>
      <w:r>
        <w:rPr>
          <w:rFonts w:asciiTheme="minorHAnsi" w:hAnsiTheme="minorHAnsi" w:cstheme="minorHAnsi"/>
          <w:b/>
          <w:lang w:val="en-US" w:eastAsia="zh-CN"/>
        </w:rPr>
        <w:t>1</w:t>
      </w:r>
      <w:r w:rsidR="0084291A" w:rsidRPr="00CD1FB3">
        <w:rPr>
          <w:rFonts w:asciiTheme="minorHAnsi" w:hAnsiTheme="minorHAnsi" w:cstheme="minorHAnsi"/>
          <w:b/>
          <w:lang w:val="en-US" w:eastAsia="zh-CN"/>
        </w:rPr>
        <w:t xml:space="preserve">: </w:t>
      </w:r>
      <w:r w:rsidRPr="007B68E6">
        <w:rPr>
          <w:rFonts w:asciiTheme="minorHAnsi" w:hAnsiTheme="minorHAnsi" w:cstheme="minorHAnsi"/>
          <w:b/>
          <w:lang w:val="en-US" w:eastAsia="zh-CN"/>
        </w:rPr>
        <w:t xml:space="preserve">For FR2 HST UE, RAN4 adopt </w:t>
      </w:r>
      <w:r>
        <w:rPr>
          <w:rFonts w:asciiTheme="minorHAnsi" w:hAnsiTheme="minorHAnsi" w:cstheme="minorHAnsi"/>
          <w:b/>
          <w:lang w:val="en-US" w:eastAsia="zh-CN"/>
        </w:rPr>
        <w:t xml:space="preserve">the </w:t>
      </w:r>
      <w:r w:rsidRPr="007B68E6">
        <w:rPr>
          <w:rFonts w:asciiTheme="minorHAnsi" w:hAnsiTheme="minorHAnsi" w:cstheme="minorHAnsi"/>
          <w:b/>
          <w:lang w:val="en-US" w:eastAsia="zh-CN"/>
        </w:rPr>
        <w:t xml:space="preserve">minimum peak EIRP requirement </w:t>
      </w:r>
      <w:r w:rsidR="00427810">
        <w:rPr>
          <w:rFonts w:asciiTheme="minorHAnsi" w:hAnsiTheme="minorHAnsi" w:cstheme="minorHAnsi"/>
          <w:b/>
          <w:lang w:val="en-US" w:eastAsia="zh-CN"/>
        </w:rPr>
        <w:t xml:space="preserve">for the relevant bands n261, n257 and n258, </w:t>
      </w:r>
      <w:r>
        <w:rPr>
          <w:rFonts w:asciiTheme="minorHAnsi" w:hAnsiTheme="minorHAnsi" w:cstheme="minorHAnsi"/>
          <w:b/>
          <w:lang w:val="en-US" w:eastAsia="zh-CN"/>
        </w:rPr>
        <w:t>as</w:t>
      </w:r>
    </w:p>
    <w:tbl>
      <w:tblPr>
        <w:tblStyle w:val="TableGrid"/>
        <w:tblW w:w="0" w:type="auto"/>
        <w:jc w:val="center"/>
        <w:tblLook w:val="04A0" w:firstRow="1" w:lastRow="0" w:firstColumn="1" w:lastColumn="0" w:noHBand="0" w:noVBand="1"/>
      </w:tblPr>
      <w:tblGrid>
        <w:gridCol w:w="1797"/>
        <w:gridCol w:w="2417"/>
      </w:tblGrid>
      <w:tr w:rsidR="007B68E6" w:rsidRPr="00FE760F" w14:paraId="68B16775" w14:textId="77777777" w:rsidTr="007B68E6">
        <w:trPr>
          <w:jc w:val="center"/>
        </w:trPr>
        <w:tc>
          <w:tcPr>
            <w:tcW w:w="1797" w:type="dxa"/>
            <w:hideMark/>
          </w:tcPr>
          <w:p w14:paraId="37140072" w14:textId="77777777" w:rsidR="007B68E6" w:rsidRPr="00FE760F" w:rsidRDefault="007B68E6" w:rsidP="003F1F5D">
            <w:pPr>
              <w:pStyle w:val="TAH"/>
            </w:pPr>
            <w:r w:rsidRPr="00FE760F">
              <w:t>Operating band</w:t>
            </w:r>
          </w:p>
        </w:tc>
        <w:tc>
          <w:tcPr>
            <w:tcW w:w="2417" w:type="dxa"/>
            <w:hideMark/>
          </w:tcPr>
          <w:p w14:paraId="1561EC42" w14:textId="77777777" w:rsidR="007B68E6" w:rsidRPr="00FE760F" w:rsidRDefault="007B68E6" w:rsidP="003F1F5D">
            <w:pPr>
              <w:pStyle w:val="TAH"/>
            </w:pPr>
            <w:r w:rsidRPr="00FE760F">
              <w:t>Min peak EIRP (dBm)</w:t>
            </w:r>
          </w:p>
        </w:tc>
      </w:tr>
      <w:tr w:rsidR="007B68E6" w:rsidRPr="00FE760F" w14:paraId="140A2302" w14:textId="77777777" w:rsidTr="007B68E6">
        <w:trPr>
          <w:jc w:val="center"/>
        </w:trPr>
        <w:tc>
          <w:tcPr>
            <w:tcW w:w="1797" w:type="dxa"/>
            <w:hideMark/>
          </w:tcPr>
          <w:p w14:paraId="78DAD848" w14:textId="77777777" w:rsidR="007B68E6" w:rsidRPr="00FE760F" w:rsidRDefault="007B68E6" w:rsidP="003F1F5D">
            <w:pPr>
              <w:pStyle w:val="TAC"/>
            </w:pPr>
            <w:r w:rsidRPr="00FE760F">
              <w:t>n257</w:t>
            </w:r>
          </w:p>
        </w:tc>
        <w:tc>
          <w:tcPr>
            <w:tcW w:w="2417" w:type="dxa"/>
            <w:hideMark/>
          </w:tcPr>
          <w:p w14:paraId="7EA827C1" w14:textId="77B99698" w:rsidR="007B68E6" w:rsidRPr="00FE760F" w:rsidRDefault="007B68E6" w:rsidP="003F1F5D">
            <w:pPr>
              <w:pStyle w:val="TAC"/>
            </w:pPr>
            <w:r w:rsidRPr="00FE760F">
              <w:t>3</w:t>
            </w:r>
            <w:r>
              <w:t>0</w:t>
            </w:r>
            <w:r w:rsidR="00FE008E">
              <w:t>.0</w:t>
            </w:r>
          </w:p>
        </w:tc>
      </w:tr>
      <w:tr w:rsidR="007B68E6" w:rsidRPr="00FE760F" w14:paraId="112141B5" w14:textId="77777777" w:rsidTr="007B68E6">
        <w:trPr>
          <w:jc w:val="center"/>
        </w:trPr>
        <w:tc>
          <w:tcPr>
            <w:tcW w:w="1797" w:type="dxa"/>
            <w:hideMark/>
          </w:tcPr>
          <w:p w14:paraId="63EDBBFF" w14:textId="77777777" w:rsidR="007B68E6" w:rsidRPr="00FE760F" w:rsidRDefault="007B68E6" w:rsidP="003F1F5D">
            <w:pPr>
              <w:pStyle w:val="TAC"/>
            </w:pPr>
            <w:r w:rsidRPr="00FE760F">
              <w:t>n258</w:t>
            </w:r>
          </w:p>
        </w:tc>
        <w:tc>
          <w:tcPr>
            <w:tcW w:w="2417" w:type="dxa"/>
            <w:hideMark/>
          </w:tcPr>
          <w:p w14:paraId="32520F49" w14:textId="77777777" w:rsidR="007B68E6" w:rsidRPr="00FE760F" w:rsidRDefault="007B68E6" w:rsidP="003F1F5D">
            <w:pPr>
              <w:pStyle w:val="TAC"/>
            </w:pPr>
            <w:r w:rsidRPr="00FE760F">
              <w:t>3</w:t>
            </w:r>
            <w:r>
              <w:t>0.4</w:t>
            </w:r>
          </w:p>
        </w:tc>
      </w:tr>
      <w:tr w:rsidR="007B68E6" w:rsidRPr="00FE760F" w14:paraId="0B8DFDFE" w14:textId="77777777" w:rsidTr="007B68E6">
        <w:trPr>
          <w:jc w:val="center"/>
        </w:trPr>
        <w:tc>
          <w:tcPr>
            <w:tcW w:w="1797" w:type="dxa"/>
          </w:tcPr>
          <w:p w14:paraId="6F26C77D" w14:textId="6DEDD487" w:rsidR="007B68E6" w:rsidRPr="00FE760F" w:rsidRDefault="007B68E6" w:rsidP="003F1F5D">
            <w:pPr>
              <w:pStyle w:val="TAC"/>
            </w:pPr>
            <w:r>
              <w:t>n261</w:t>
            </w:r>
          </w:p>
        </w:tc>
        <w:tc>
          <w:tcPr>
            <w:tcW w:w="2417" w:type="dxa"/>
          </w:tcPr>
          <w:p w14:paraId="3DC00BB5" w14:textId="08820FEA" w:rsidR="007B68E6" w:rsidRPr="00FE760F" w:rsidRDefault="007B68E6" w:rsidP="003F1F5D">
            <w:pPr>
              <w:pStyle w:val="TAC"/>
            </w:pPr>
            <w:r>
              <w:t>30</w:t>
            </w:r>
            <w:r w:rsidR="00FE008E">
              <w:t>.0</w:t>
            </w:r>
          </w:p>
        </w:tc>
      </w:tr>
      <w:tr w:rsidR="007B68E6" w:rsidRPr="00FE760F" w14:paraId="62D2A3C4" w14:textId="77777777" w:rsidTr="007B68E6">
        <w:trPr>
          <w:jc w:val="center"/>
        </w:trPr>
        <w:tc>
          <w:tcPr>
            <w:tcW w:w="4214" w:type="dxa"/>
            <w:gridSpan w:val="2"/>
            <w:hideMark/>
          </w:tcPr>
          <w:p w14:paraId="43E27C98" w14:textId="77777777" w:rsidR="007B68E6" w:rsidRPr="00FE760F" w:rsidRDefault="007B68E6" w:rsidP="003F1F5D">
            <w:pPr>
              <w:pStyle w:val="TAN"/>
            </w:pPr>
            <w:r w:rsidRPr="00FE760F">
              <w:t>NOTE 1:</w:t>
            </w:r>
            <w:r w:rsidRPr="00FE760F">
              <w:tab/>
              <w:t>Minimum peak EIRP is defined as the lower limit without tolerance</w:t>
            </w:r>
          </w:p>
        </w:tc>
      </w:tr>
    </w:tbl>
    <w:p w14:paraId="23B38ED0" w14:textId="77777777" w:rsidR="0084291A" w:rsidRDefault="0084291A" w:rsidP="0084291A">
      <w:pPr>
        <w:rPr>
          <w:rFonts w:asciiTheme="minorHAnsi" w:hAnsiTheme="minorHAnsi" w:cstheme="minorHAnsi"/>
          <w:lang w:eastAsia="zh-CN"/>
        </w:rPr>
      </w:pPr>
    </w:p>
    <w:p w14:paraId="2B63EC42" w14:textId="1FAD96F4" w:rsidR="00153146" w:rsidRDefault="00153146" w:rsidP="00153146">
      <w:pPr>
        <w:rPr>
          <w:rFonts w:asciiTheme="minorHAnsi" w:hAnsiTheme="minorHAnsi" w:cstheme="minorHAnsi"/>
          <w:lang w:val="en-US" w:eastAsia="zh-CN"/>
        </w:rPr>
      </w:pPr>
      <w:r w:rsidRPr="00153146">
        <w:rPr>
          <w:rFonts w:asciiTheme="minorHAnsi" w:hAnsiTheme="minorHAnsi" w:cstheme="minorHAnsi"/>
          <w:lang w:val="en-US" w:eastAsia="zh-CN"/>
        </w:rPr>
        <w:t xml:space="preserve">Next, we would like to discuss </w:t>
      </w:r>
      <w:r>
        <w:rPr>
          <w:rFonts w:asciiTheme="minorHAnsi" w:hAnsiTheme="minorHAnsi" w:cstheme="minorHAnsi"/>
          <w:lang w:val="en-US" w:eastAsia="zh-CN"/>
        </w:rPr>
        <w:t xml:space="preserve">the </w:t>
      </w:r>
      <w:r w:rsidRPr="00153146">
        <w:rPr>
          <w:rFonts w:asciiTheme="minorHAnsi" w:hAnsiTheme="minorHAnsi" w:cstheme="minorHAnsi"/>
          <w:lang w:val="en-US" w:eastAsia="zh-CN"/>
        </w:rPr>
        <w:t xml:space="preserve">multi-band relaxation requirement. </w:t>
      </w:r>
      <w:r>
        <w:rPr>
          <w:rFonts w:asciiTheme="minorHAnsi" w:hAnsiTheme="minorHAnsi" w:cstheme="minorHAnsi"/>
          <w:lang w:val="en-US" w:eastAsia="zh-CN"/>
        </w:rPr>
        <w:t xml:space="preserve">For PC5 which support multiple FR2 bands, the multi-band relaxation requirement with 0.7 dB is defined for both peak EIRP and EIRP spherical coverage requirement. By following the same principle, the following proposal is provided. </w:t>
      </w:r>
    </w:p>
    <w:p w14:paraId="6A29C760" w14:textId="1C7CA646" w:rsidR="00153146" w:rsidRPr="007A6D56" w:rsidRDefault="00153146" w:rsidP="00153146">
      <w:pPr>
        <w:rPr>
          <w:rFonts w:asciiTheme="minorHAnsi" w:hAnsiTheme="minorHAnsi" w:cstheme="minorHAnsi"/>
          <w:b/>
          <w:lang w:val="en-US" w:eastAsia="zh-CN"/>
        </w:rPr>
      </w:pPr>
      <w:r>
        <w:rPr>
          <w:rFonts w:asciiTheme="minorHAnsi" w:hAnsiTheme="minorHAnsi" w:cstheme="minorHAnsi"/>
          <w:b/>
          <w:lang w:val="en-US" w:eastAsia="zh-CN"/>
        </w:rPr>
        <w:t>Proposal</w:t>
      </w:r>
      <w:r w:rsidRPr="00CD1FB3">
        <w:rPr>
          <w:rFonts w:asciiTheme="minorHAnsi" w:hAnsiTheme="minorHAnsi" w:cstheme="minorHAnsi"/>
          <w:b/>
          <w:lang w:val="en-US" w:eastAsia="zh-CN"/>
        </w:rPr>
        <w:t>-</w:t>
      </w:r>
      <w:r>
        <w:rPr>
          <w:rFonts w:asciiTheme="minorHAnsi" w:hAnsiTheme="minorHAnsi" w:cstheme="minorHAnsi"/>
          <w:b/>
          <w:lang w:val="en-US" w:eastAsia="zh-CN"/>
        </w:rPr>
        <w:t>2</w:t>
      </w:r>
      <w:r w:rsidRPr="00CD1FB3">
        <w:rPr>
          <w:rFonts w:asciiTheme="minorHAnsi" w:hAnsiTheme="minorHAnsi" w:cstheme="minorHAnsi"/>
          <w:b/>
          <w:lang w:val="en-US" w:eastAsia="zh-CN"/>
        </w:rPr>
        <w:t xml:space="preserve">: </w:t>
      </w:r>
      <w:r w:rsidRPr="007B68E6">
        <w:rPr>
          <w:rFonts w:asciiTheme="minorHAnsi" w:hAnsiTheme="minorHAnsi" w:cstheme="minorHAnsi"/>
          <w:b/>
          <w:lang w:val="en-US" w:eastAsia="zh-CN"/>
        </w:rPr>
        <w:t xml:space="preserve">For FR2 HST UE, RAN4 adopt </w:t>
      </w:r>
      <w:r w:rsidR="00427810">
        <w:rPr>
          <w:rFonts w:asciiTheme="minorHAnsi" w:hAnsiTheme="minorHAnsi" w:cstheme="minorHAnsi"/>
          <w:b/>
          <w:lang w:val="en-US" w:eastAsia="zh-CN"/>
        </w:rPr>
        <w:t>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153146" w:rsidRPr="005E01D7" w14:paraId="79209FB0" w14:textId="77777777" w:rsidTr="00CC787F">
        <w:trPr>
          <w:trHeight w:val="208"/>
          <w:jc w:val="center"/>
        </w:trPr>
        <w:tc>
          <w:tcPr>
            <w:tcW w:w="2653" w:type="dxa"/>
            <w:shd w:val="clear" w:color="auto" w:fill="auto"/>
            <w:vAlign w:val="center"/>
          </w:tcPr>
          <w:p w14:paraId="3A83EC8C" w14:textId="77777777" w:rsidR="00153146" w:rsidRPr="005E01D7" w:rsidRDefault="00153146" w:rsidP="00CC787F">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7216914C" w14:textId="77777777" w:rsidR="00153146" w:rsidRPr="005E01D7" w:rsidRDefault="00153146" w:rsidP="00CC787F">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66D0F3AA" w14:textId="77777777" w:rsidR="00153146" w:rsidRPr="005E01D7" w:rsidRDefault="00153146" w:rsidP="00CC787F">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153146" w:rsidRPr="005E01D7" w14:paraId="390EFD5A" w14:textId="77777777" w:rsidTr="00CC787F">
        <w:trPr>
          <w:trHeight w:val="288"/>
          <w:jc w:val="center"/>
        </w:trPr>
        <w:tc>
          <w:tcPr>
            <w:tcW w:w="2653" w:type="dxa"/>
            <w:shd w:val="clear" w:color="auto" w:fill="auto"/>
            <w:vAlign w:val="center"/>
          </w:tcPr>
          <w:p w14:paraId="739B2875" w14:textId="77777777" w:rsidR="00153146" w:rsidRPr="005E01D7" w:rsidRDefault="00153146" w:rsidP="00CC787F">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226C04B8" w14:textId="77777777" w:rsidR="00153146" w:rsidRPr="005E01D7" w:rsidRDefault="00153146" w:rsidP="00CC787F">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24FDD632" w14:textId="77777777" w:rsidR="00153146" w:rsidRPr="005E01D7" w:rsidRDefault="00153146" w:rsidP="00CC78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153146" w:rsidRPr="005E01D7" w14:paraId="1B6AE431" w14:textId="77777777" w:rsidTr="00CC787F">
        <w:trPr>
          <w:trHeight w:val="288"/>
          <w:jc w:val="center"/>
        </w:trPr>
        <w:tc>
          <w:tcPr>
            <w:tcW w:w="2653" w:type="dxa"/>
            <w:shd w:val="clear" w:color="auto" w:fill="auto"/>
            <w:vAlign w:val="center"/>
          </w:tcPr>
          <w:p w14:paraId="0F1A4096" w14:textId="77777777" w:rsidR="00153146" w:rsidRPr="005E01D7" w:rsidRDefault="00153146" w:rsidP="00CC787F">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7D2C7AA1" w14:textId="77777777" w:rsidR="00153146" w:rsidRPr="005E01D7" w:rsidRDefault="00153146" w:rsidP="00CC787F">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2E695EE9" w14:textId="77777777" w:rsidR="00153146" w:rsidRPr="005E01D7" w:rsidRDefault="00153146" w:rsidP="00CC787F">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153146" w:rsidRPr="005E01D7" w14:paraId="3FC3C40A" w14:textId="77777777" w:rsidTr="00CC787F">
        <w:trPr>
          <w:trHeight w:val="288"/>
          <w:jc w:val="center"/>
        </w:trPr>
        <w:tc>
          <w:tcPr>
            <w:tcW w:w="2653" w:type="dxa"/>
            <w:shd w:val="clear" w:color="auto" w:fill="auto"/>
            <w:vAlign w:val="center"/>
          </w:tcPr>
          <w:p w14:paraId="44BDD08F" w14:textId="63701E16" w:rsidR="00153146" w:rsidRPr="005E01D7" w:rsidRDefault="00153146" w:rsidP="00CC787F">
            <w:pPr>
              <w:keepNext/>
              <w:keepLines/>
              <w:spacing w:after="0"/>
              <w:jc w:val="center"/>
              <w:rPr>
                <w:rFonts w:ascii="Arial" w:eastAsia="Malgun Gothic" w:hAnsi="Arial"/>
                <w:sz w:val="18"/>
              </w:rPr>
            </w:pPr>
            <w:r w:rsidRPr="00153146">
              <w:rPr>
                <w:rFonts w:ascii="Arial" w:eastAsia="Malgun Gothic" w:hAnsi="Arial"/>
                <w:sz w:val="18"/>
              </w:rPr>
              <w:t>n261</w:t>
            </w:r>
          </w:p>
        </w:tc>
        <w:tc>
          <w:tcPr>
            <w:tcW w:w="2292" w:type="dxa"/>
            <w:vAlign w:val="center"/>
          </w:tcPr>
          <w:p w14:paraId="40F6D817" w14:textId="1D62D436" w:rsidR="00153146" w:rsidRPr="00153146" w:rsidRDefault="00153146" w:rsidP="00CC787F">
            <w:pPr>
              <w:keepNext/>
              <w:keepLines/>
              <w:spacing w:after="0"/>
              <w:jc w:val="center"/>
              <w:rPr>
                <w:rFonts w:ascii="Arial" w:eastAsia="Malgun Gothic" w:hAnsi="Arial"/>
                <w:sz w:val="18"/>
              </w:rPr>
            </w:pPr>
            <w:r>
              <w:rPr>
                <w:rFonts w:ascii="Arial" w:eastAsia="Malgun Gothic" w:hAnsi="Arial"/>
                <w:sz w:val="18"/>
              </w:rPr>
              <w:t>0.7</w:t>
            </w:r>
          </w:p>
        </w:tc>
        <w:tc>
          <w:tcPr>
            <w:tcW w:w="2379" w:type="dxa"/>
            <w:vAlign w:val="center"/>
          </w:tcPr>
          <w:p w14:paraId="58CCB189" w14:textId="1B2E4083" w:rsidR="00153146" w:rsidRPr="00153146" w:rsidRDefault="00153146" w:rsidP="00CC787F">
            <w:pPr>
              <w:keepNext/>
              <w:keepLines/>
              <w:spacing w:after="0"/>
              <w:jc w:val="center"/>
              <w:rPr>
                <w:rFonts w:ascii="Arial" w:eastAsia="Malgun Gothic" w:hAnsi="Arial"/>
                <w:sz w:val="18"/>
              </w:rPr>
            </w:pPr>
            <w:r>
              <w:rPr>
                <w:rFonts w:ascii="Arial" w:eastAsia="Malgun Gothic" w:hAnsi="Arial"/>
                <w:sz w:val="18"/>
              </w:rPr>
              <w:t>0.7</w:t>
            </w:r>
          </w:p>
        </w:tc>
      </w:tr>
    </w:tbl>
    <w:p w14:paraId="52639163" w14:textId="77777777" w:rsidR="00427810" w:rsidRPr="00427810" w:rsidRDefault="00427810" w:rsidP="00153146">
      <w:pPr>
        <w:rPr>
          <w:rFonts w:asciiTheme="minorHAnsi" w:hAnsiTheme="minorHAnsi" w:cstheme="minorHAnsi"/>
          <w:lang w:eastAsia="zh-CN"/>
        </w:rPr>
      </w:pPr>
    </w:p>
    <w:p w14:paraId="401BF694" w14:textId="35AF0ADC" w:rsidR="0084291A" w:rsidRPr="00746477" w:rsidRDefault="0084291A" w:rsidP="0084291A">
      <w:pPr>
        <w:pStyle w:val="Heading2"/>
        <w:rPr>
          <w:lang w:eastAsia="zh-CN"/>
        </w:rPr>
      </w:pPr>
      <w:r w:rsidRPr="00746477">
        <w:rPr>
          <w:lang w:eastAsia="zh-CN"/>
        </w:rPr>
        <w:t>2.</w:t>
      </w:r>
      <w:r w:rsidR="00C31BDC">
        <w:rPr>
          <w:lang w:eastAsia="zh-CN"/>
        </w:rPr>
        <w:t>2</w:t>
      </w:r>
      <w:r w:rsidRPr="00746477">
        <w:rPr>
          <w:lang w:eastAsia="zh-CN"/>
        </w:rPr>
        <w:t xml:space="preserve"> Spherical Coverage Requirement</w:t>
      </w:r>
    </w:p>
    <w:p w14:paraId="415A5538" w14:textId="793D7D11" w:rsidR="00746477" w:rsidRDefault="00746477" w:rsidP="0084291A">
      <w:pPr>
        <w:rPr>
          <w:rFonts w:asciiTheme="minorHAnsi" w:hAnsiTheme="minorHAnsi" w:cstheme="minorHAnsi"/>
          <w:lang w:val="en-US" w:eastAsia="zh-CN"/>
        </w:rPr>
      </w:pPr>
      <w:r>
        <w:rPr>
          <w:rFonts w:asciiTheme="minorHAnsi" w:hAnsiTheme="minorHAnsi" w:cstheme="minorHAnsi"/>
          <w:lang w:val="en-US" w:eastAsia="zh-CN"/>
        </w:rPr>
        <w:t>In last RAN4 meeting, the spherical coverage requirement is further discussed, while the following three options are provided for the</w:t>
      </w:r>
      <w:r w:rsidRPr="00746477">
        <w:rPr>
          <w:rFonts w:asciiTheme="minorHAnsi" w:hAnsiTheme="minorHAnsi" w:cstheme="minorHAnsi"/>
          <w:lang w:val="en-US" w:eastAsia="zh-CN"/>
        </w:rPr>
        <w:t xml:space="preserve"> x%-tile point in EIRP CDF</w:t>
      </w:r>
      <w:r>
        <w:rPr>
          <w:rFonts w:asciiTheme="minorHAnsi" w:hAnsiTheme="minorHAnsi" w:cstheme="minorHAnsi"/>
          <w:lang w:val="en-US" w:eastAsia="zh-CN"/>
        </w:rPr>
        <w:t xml:space="preserve"> for further analysis: </w:t>
      </w:r>
    </w:p>
    <w:p w14:paraId="0C679149" w14:textId="77777777" w:rsidR="00746477" w:rsidRPr="00746477" w:rsidRDefault="00746477" w:rsidP="00746477">
      <w:pPr>
        <w:spacing w:after="120"/>
        <w:ind w:left="568"/>
        <w:rPr>
          <w:rFonts w:asciiTheme="minorHAnsi" w:hAnsiTheme="minorHAnsi" w:cstheme="minorHAnsi"/>
          <w:lang w:val="en-US" w:eastAsia="zh-CN"/>
        </w:rPr>
      </w:pPr>
      <w:r w:rsidRPr="00746477">
        <w:rPr>
          <w:rFonts w:asciiTheme="minorHAnsi" w:hAnsiTheme="minorHAnsi" w:cstheme="minorHAnsi" w:hint="eastAsia"/>
          <w:lang w:val="en-US" w:eastAsia="zh-CN"/>
        </w:rPr>
        <w:t>•</w:t>
      </w:r>
      <w:r w:rsidRPr="00746477">
        <w:rPr>
          <w:rFonts w:asciiTheme="minorHAnsi" w:hAnsiTheme="minorHAnsi" w:cstheme="minorHAnsi"/>
          <w:lang w:val="en-US" w:eastAsia="zh-CN"/>
        </w:rPr>
        <w:tab/>
        <w:t>Option 1: 70%-tile point, i.e., 30% coverage with 2 back to back panels;</w:t>
      </w:r>
    </w:p>
    <w:p w14:paraId="7C3D45E7" w14:textId="77777777" w:rsidR="00746477" w:rsidRPr="00746477" w:rsidRDefault="00746477" w:rsidP="00746477">
      <w:pPr>
        <w:spacing w:after="120"/>
        <w:ind w:left="568"/>
        <w:rPr>
          <w:rFonts w:asciiTheme="minorHAnsi" w:hAnsiTheme="minorHAnsi" w:cstheme="minorHAnsi"/>
          <w:lang w:val="en-US" w:eastAsia="zh-CN"/>
        </w:rPr>
      </w:pPr>
      <w:r w:rsidRPr="00746477">
        <w:rPr>
          <w:rFonts w:asciiTheme="minorHAnsi" w:hAnsiTheme="minorHAnsi" w:cstheme="minorHAnsi" w:hint="eastAsia"/>
          <w:lang w:val="en-US" w:eastAsia="zh-CN"/>
        </w:rPr>
        <w:t>•</w:t>
      </w:r>
      <w:r w:rsidRPr="00746477">
        <w:rPr>
          <w:rFonts w:asciiTheme="minorHAnsi" w:hAnsiTheme="minorHAnsi" w:cstheme="minorHAnsi"/>
          <w:lang w:val="en-US" w:eastAsia="zh-CN"/>
        </w:rPr>
        <w:tab/>
        <w:t xml:space="preserve">Option 2: 80%-tile point, i.e., 20% coverage with 2 back to back panels; </w:t>
      </w:r>
    </w:p>
    <w:p w14:paraId="46F3E8F1" w14:textId="55AFAB73" w:rsidR="00746477" w:rsidRDefault="00746477" w:rsidP="00746477">
      <w:pPr>
        <w:spacing w:after="120"/>
        <w:ind w:left="568"/>
        <w:rPr>
          <w:rFonts w:asciiTheme="minorHAnsi" w:hAnsiTheme="minorHAnsi" w:cstheme="minorHAnsi"/>
          <w:lang w:val="en-US" w:eastAsia="zh-CN"/>
        </w:rPr>
      </w:pPr>
      <w:r w:rsidRPr="00746477">
        <w:rPr>
          <w:rFonts w:asciiTheme="minorHAnsi" w:hAnsiTheme="minorHAnsi" w:cstheme="minorHAnsi" w:hint="eastAsia"/>
          <w:lang w:val="en-US" w:eastAsia="zh-CN"/>
        </w:rPr>
        <w:t>•</w:t>
      </w:r>
      <w:r w:rsidRPr="00746477">
        <w:rPr>
          <w:rFonts w:asciiTheme="minorHAnsi" w:hAnsiTheme="minorHAnsi" w:cstheme="minorHAnsi"/>
          <w:lang w:val="en-US" w:eastAsia="zh-CN"/>
        </w:rPr>
        <w:tab/>
        <w:t>Option 3: 90%-tile point, i.e., 10% coverage with 2 back to back panels;</w:t>
      </w:r>
    </w:p>
    <w:p w14:paraId="41840BA0" w14:textId="1C702C6C" w:rsidR="00746477" w:rsidRDefault="00746477" w:rsidP="0084291A">
      <w:pPr>
        <w:rPr>
          <w:rFonts w:asciiTheme="minorHAnsi" w:hAnsiTheme="minorHAnsi" w:cstheme="minorHAnsi"/>
          <w:lang w:val="en-US" w:eastAsia="zh-CN"/>
        </w:rPr>
      </w:pPr>
      <w:r>
        <w:rPr>
          <w:rFonts w:asciiTheme="minorHAnsi" w:hAnsiTheme="minorHAnsi" w:cstheme="minorHAnsi"/>
          <w:lang w:val="en-US" w:eastAsia="zh-CN"/>
        </w:rPr>
        <w:t xml:space="preserve">Based on the conclusion and further analysis on uni-/bi-directional RRH deployment in Scenario-A/B, the following number of beams (and correspondingly the beam directions) are derived based on the individual scenario: </w:t>
      </w:r>
    </w:p>
    <w:tbl>
      <w:tblPr>
        <w:tblStyle w:val="TableGrid"/>
        <w:tblW w:w="9209" w:type="dxa"/>
        <w:tblLook w:val="04A0" w:firstRow="1" w:lastRow="0" w:firstColumn="1" w:lastColumn="0" w:noHBand="0" w:noVBand="1"/>
      </w:tblPr>
      <w:tblGrid>
        <w:gridCol w:w="1129"/>
        <w:gridCol w:w="2694"/>
        <w:gridCol w:w="5386"/>
      </w:tblGrid>
      <w:tr w:rsidR="00BF33EB" w:rsidRPr="00746477" w14:paraId="7B3E7A48" w14:textId="77777777" w:rsidTr="00BF33EB">
        <w:tc>
          <w:tcPr>
            <w:tcW w:w="1129" w:type="dxa"/>
            <w:vMerge w:val="restart"/>
            <w:vAlign w:val="center"/>
          </w:tcPr>
          <w:p w14:paraId="78DAFCC9" w14:textId="715DACDB" w:rsidR="00BF33EB" w:rsidRPr="00746477" w:rsidRDefault="00BF33EB" w:rsidP="00746477">
            <w:pPr>
              <w:spacing w:before="60" w:after="60"/>
              <w:rPr>
                <w:rFonts w:asciiTheme="minorHAnsi" w:hAnsiTheme="minorHAnsi" w:cstheme="minorHAnsi"/>
                <w:sz w:val="18"/>
                <w:lang w:val="en-US" w:eastAsia="zh-CN"/>
              </w:rPr>
            </w:pPr>
            <w:r w:rsidRPr="00746477">
              <w:rPr>
                <w:rFonts w:asciiTheme="minorHAnsi" w:hAnsiTheme="minorHAnsi" w:cstheme="minorHAnsi"/>
                <w:sz w:val="18"/>
                <w:lang w:val="en-US" w:eastAsia="zh-CN"/>
              </w:rPr>
              <w:t>Scenario-A</w:t>
            </w:r>
          </w:p>
        </w:tc>
        <w:tc>
          <w:tcPr>
            <w:tcW w:w="2694" w:type="dxa"/>
            <w:vAlign w:val="center"/>
          </w:tcPr>
          <w:p w14:paraId="0420B2DE" w14:textId="04770708" w:rsidR="00BF33EB" w:rsidRPr="00746477" w:rsidRDefault="00BF33EB" w:rsidP="00746477">
            <w:pPr>
              <w:spacing w:before="60" w:after="60"/>
              <w:rPr>
                <w:rFonts w:asciiTheme="minorHAnsi" w:hAnsiTheme="minorHAnsi" w:cstheme="minorHAnsi"/>
                <w:sz w:val="18"/>
                <w:lang w:val="en-US" w:eastAsia="zh-CN"/>
              </w:rPr>
            </w:pPr>
            <w:r w:rsidRPr="00746477">
              <w:rPr>
                <w:rFonts w:asciiTheme="minorHAnsi" w:hAnsiTheme="minorHAnsi" w:cstheme="minorHAnsi"/>
                <w:sz w:val="18"/>
                <w:lang w:val="en-US" w:eastAsia="zh-CN"/>
              </w:rPr>
              <w:t>Uni-directional RRH Deployment</w:t>
            </w:r>
          </w:p>
        </w:tc>
        <w:tc>
          <w:tcPr>
            <w:tcW w:w="5386" w:type="dxa"/>
            <w:vAlign w:val="center"/>
          </w:tcPr>
          <w:p w14:paraId="5039B3B7" w14:textId="77777777" w:rsidR="00BF33EB" w:rsidRPr="00746477" w:rsidRDefault="00BF33EB" w:rsidP="00746477">
            <w:pPr>
              <w:spacing w:before="60" w:after="60"/>
              <w:rPr>
                <w:bCs/>
                <w:sz w:val="18"/>
              </w:rPr>
            </w:pPr>
            <w:r w:rsidRPr="00746477">
              <w:rPr>
                <w:bCs/>
                <w:sz w:val="18"/>
                <w:highlight w:val="green"/>
              </w:rPr>
              <w:t>1 beam per panel</w:t>
            </w:r>
          </w:p>
          <w:p w14:paraId="5A7E08DD" w14:textId="77777777" w:rsidR="00BF33EB" w:rsidRDefault="00BF33EB" w:rsidP="00746477">
            <w:pPr>
              <w:spacing w:before="60" w:after="60"/>
              <w:rPr>
                <w:bCs/>
                <w:sz w:val="18"/>
              </w:rPr>
            </w:pPr>
            <w:r w:rsidRPr="00746477">
              <w:rPr>
                <w:bCs/>
                <w:sz w:val="18"/>
                <w:highlight w:val="green"/>
              </w:rPr>
              <w:t>2 panels assumed to be implemented in the UE side;</w:t>
            </w:r>
          </w:p>
          <w:p w14:paraId="6259C2A3" w14:textId="3026F8B4" w:rsidR="00BF33EB" w:rsidRPr="00746477" w:rsidRDefault="00BF33EB" w:rsidP="00746477">
            <w:pPr>
              <w:spacing w:before="60" w:after="60"/>
              <w:rPr>
                <w:rFonts w:asciiTheme="minorHAnsi" w:hAnsiTheme="minorHAnsi" w:cstheme="minorHAnsi"/>
                <w:sz w:val="18"/>
                <w:lang w:val="en-US" w:eastAsia="zh-CN"/>
              </w:rPr>
            </w:pPr>
            <w:r w:rsidRPr="00746477">
              <w:rPr>
                <w:bCs/>
                <w:sz w:val="18"/>
                <w:highlight w:val="green"/>
              </w:rPr>
              <w:t>Only the one active panel per UE can be used for Tx and Rx;</w:t>
            </w:r>
          </w:p>
        </w:tc>
      </w:tr>
      <w:tr w:rsidR="00BF33EB" w:rsidRPr="00746477" w14:paraId="0EDFEF26" w14:textId="77777777" w:rsidTr="00BF33EB">
        <w:tc>
          <w:tcPr>
            <w:tcW w:w="1129" w:type="dxa"/>
            <w:vMerge/>
            <w:vAlign w:val="center"/>
          </w:tcPr>
          <w:p w14:paraId="26E62726" w14:textId="77777777" w:rsidR="00BF33EB" w:rsidRPr="00746477" w:rsidRDefault="00BF33EB" w:rsidP="00746477">
            <w:pPr>
              <w:spacing w:before="60" w:after="60"/>
              <w:rPr>
                <w:rFonts w:asciiTheme="minorHAnsi" w:hAnsiTheme="minorHAnsi" w:cstheme="minorHAnsi"/>
                <w:sz w:val="18"/>
                <w:lang w:val="en-US" w:eastAsia="zh-CN"/>
              </w:rPr>
            </w:pPr>
          </w:p>
        </w:tc>
        <w:tc>
          <w:tcPr>
            <w:tcW w:w="2694" w:type="dxa"/>
            <w:vAlign w:val="center"/>
          </w:tcPr>
          <w:p w14:paraId="6678B48B" w14:textId="615AA13F" w:rsidR="00BF33EB" w:rsidRPr="00746477" w:rsidRDefault="00BF33EB" w:rsidP="00746477">
            <w:pPr>
              <w:spacing w:before="60" w:after="60"/>
              <w:rPr>
                <w:rFonts w:asciiTheme="minorHAnsi" w:hAnsiTheme="minorHAnsi" w:cstheme="minorHAnsi"/>
                <w:sz w:val="18"/>
                <w:lang w:val="en-US" w:eastAsia="zh-CN"/>
              </w:rPr>
            </w:pPr>
            <w:r w:rsidRPr="00746477">
              <w:rPr>
                <w:rFonts w:asciiTheme="minorHAnsi" w:hAnsiTheme="minorHAnsi" w:cstheme="minorHAnsi"/>
                <w:sz w:val="18"/>
                <w:lang w:val="en-US" w:eastAsia="zh-CN"/>
              </w:rPr>
              <w:t>Bi</w:t>
            </w:r>
            <w:r w:rsidRPr="00746477">
              <w:rPr>
                <w:rFonts w:asciiTheme="minorHAnsi" w:hAnsiTheme="minorHAnsi" w:cstheme="minorHAnsi"/>
                <w:sz w:val="18"/>
                <w:lang w:val="en-US" w:eastAsia="zh-CN"/>
              </w:rPr>
              <w:t>-directional RRH Deployment</w:t>
            </w:r>
          </w:p>
        </w:tc>
        <w:tc>
          <w:tcPr>
            <w:tcW w:w="5386" w:type="dxa"/>
            <w:vAlign w:val="center"/>
          </w:tcPr>
          <w:p w14:paraId="00BE707E" w14:textId="6E852093" w:rsidR="00BF33EB" w:rsidRPr="00746477" w:rsidRDefault="00BF33EB" w:rsidP="00746477">
            <w:pPr>
              <w:spacing w:before="60" w:after="60"/>
              <w:rPr>
                <w:rFonts w:asciiTheme="minorHAnsi" w:hAnsiTheme="minorHAnsi" w:cstheme="minorHAnsi"/>
                <w:sz w:val="18"/>
                <w:lang w:val="en-US" w:eastAsia="zh-CN"/>
              </w:rPr>
            </w:pPr>
            <w:r w:rsidRPr="00746477">
              <w:rPr>
                <w:bCs/>
                <w:sz w:val="18"/>
                <w:highlight w:val="green"/>
              </w:rPr>
              <w:t>1 beam per UE panel (i.e., 2 beam per UE)</w:t>
            </w:r>
          </w:p>
        </w:tc>
      </w:tr>
      <w:tr w:rsidR="00BF33EB" w:rsidRPr="00746477" w14:paraId="0A4797BB" w14:textId="77777777" w:rsidTr="00BF33EB">
        <w:tc>
          <w:tcPr>
            <w:tcW w:w="1129" w:type="dxa"/>
            <w:vMerge w:val="restart"/>
            <w:vAlign w:val="center"/>
          </w:tcPr>
          <w:p w14:paraId="3FE64013" w14:textId="06020605" w:rsidR="00BF33EB" w:rsidRPr="00746477" w:rsidRDefault="00BF33EB" w:rsidP="00746477">
            <w:pPr>
              <w:spacing w:before="60" w:after="60"/>
              <w:rPr>
                <w:rFonts w:asciiTheme="minorHAnsi" w:hAnsiTheme="minorHAnsi" w:cstheme="minorHAnsi"/>
                <w:sz w:val="18"/>
                <w:lang w:val="en-US" w:eastAsia="zh-CN"/>
              </w:rPr>
            </w:pPr>
            <w:r w:rsidRPr="00746477">
              <w:rPr>
                <w:rFonts w:asciiTheme="minorHAnsi" w:hAnsiTheme="minorHAnsi" w:cstheme="minorHAnsi"/>
                <w:sz w:val="18"/>
                <w:lang w:val="en-US" w:eastAsia="zh-CN"/>
              </w:rPr>
              <w:t>Scenario-B</w:t>
            </w:r>
          </w:p>
        </w:tc>
        <w:tc>
          <w:tcPr>
            <w:tcW w:w="2694" w:type="dxa"/>
            <w:vAlign w:val="center"/>
          </w:tcPr>
          <w:p w14:paraId="7F34E660" w14:textId="0D017DE5" w:rsidR="00BF33EB" w:rsidRPr="00746477" w:rsidRDefault="00BF33EB" w:rsidP="00746477">
            <w:pPr>
              <w:spacing w:before="60" w:after="60"/>
              <w:rPr>
                <w:rFonts w:asciiTheme="minorHAnsi" w:hAnsiTheme="minorHAnsi" w:cstheme="minorHAnsi"/>
                <w:sz w:val="18"/>
                <w:lang w:val="en-US" w:eastAsia="zh-CN"/>
              </w:rPr>
            </w:pPr>
            <w:r w:rsidRPr="00746477">
              <w:rPr>
                <w:rFonts w:asciiTheme="minorHAnsi" w:hAnsiTheme="minorHAnsi" w:cstheme="minorHAnsi"/>
                <w:sz w:val="18"/>
                <w:lang w:val="en-US" w:eastAsia="zh-CN"/>
              </w:rPr>
              <w:t>Uni-directional RRH Deployment</w:t>
            </w:r>
          </w:p>
        </w:tc>
        <w:tc>
          <w:tcPr>
            <w:tcW w:w="5386" w:type="dxa"/>
            <w:vAlign w:val="center"/>
          </w:tcPr>
          <w:p w14:paraId="788C3E50" w14:textId="77777777" w:rsidR="00BF33EB" w:rsidRPr="00BF33EB" w:rsidRDefault="00BF33EB" w:rsidP="00BF33EB">
            <w:pPr>
              <w:spacing w:before="60" w:after="60"/>
              <w:rPr>
                <w:bCs/>
                <w:sz w:val="18"/>
                <w:highlight w:val="green"/>
              </w:rPr>
            </w:pPr>
            <w:r w:rsidRPr="00BF33EB">
              <w:rPr>
                <w:bCs/>
                <w:sz w:val="18"/>
                <w:highlight w:val="green"/>
              </w:rPr>
              <w:t xml:space="preserve">1 beam per UE panel </w:t>
            </w:r>
          </w:p>
          <w:p w14:paraId="373F6D3D" w14:textId="77777777" w:rsidR="00BF33EB" w:rsidRPr="00BF33EB" w:rsidRDefault="00BF33EB" w:rsidP="00BF33EB">
            <w:pPr>
              <w:spacing w:before="60" w:after="60"/>
              <w:rPr>
                <w:bCs/>
                <w:sz w:val="18"/>
                <w:highlight w:val="green"/>
              </w:rPr>
            </w:pPr>
            <w:r w:rsidRPr="00BF33EB">
              <w:rPr>
                <w:bCs/>
                <w:sz w:val="18"/>
                <w:highlight w:val="green"/>
              </w:rPr>
              <w:t>Other options not precluded</w:t>
            </w:r>
          </w:p>
          <w:p w14:paraId="7FFF61A6" w14:textId="56ADD6E4" w:rsidR="00BF33EB" w:rsidRPr="00BF33EB" w:rsidRDefault="00BF33EB" w:rsidP="00BF33EB">
            <w:pPr>
              <w:spacing w:before="60" w:after="60"/>
              <w:rPr>
                <w:bCs/>
                <w:sz w:val="18"/>
                <w:highlight w:val="green"/>
              </w:rPr>
            </w:pPr>
            <w:r>
              <w:rPr>
                <w:bCs/>
                <w:sz w:val="18"/>
                <w:highlight w:val="green"/>
              </w:rPr>
              <w:t xml:space="preserve"> - </w:t>
            </w:r>
            <w:r w:rsidRPr="00BF33EB">
              <w:rPr>
                <w:bCs/>
                <w:sz w:val="18"/>
                <w:highlight w:val="green"/>
              </w:rPr>
              <w:t>FFS the benefits of implementing more beams per UE panel</w:t>
            </w:r>
          </w:p>
        </w:tc>
      </w:tr>
      <w:tr w:rsidR="00BF33EB" w:rsidRPr="00746477" w14:paraId="24F73536" w14:textId="77777777" w:rsidTr="00BF33EB">
        <w:tc>
          <w:tcPr>
            <w:tcW w:w="1129" w:type="dxa"/>
            <w:vMerge/>
            <w:vAlign w:val="center"/>
          </w:tcPr>
          <w:p w14:paraId="779487D1" w14:textId="77777777" w:rsidR="00BF33EB" w:rsidRPr="00746477" w:rsidRDefault="00BF33EB" w:rsidP="00746477">
            <w:pPr>
              <w:spacing w:before="60" w:after="60"/>
              <w:rPr>
                <w:rFonts w:asciiTheme="minorHAnsi" w:hAnsiTheme="minorHAnsi" w:cstheme="minorHAnsi"/>
                <w:sz w:val="18"/>
                <w:lang w:val="en-US" w:eastAsia="zh-CN"/>
              </w:rPr>
            </w:pPr>
          </w:p>
        </w:tc>
        <w:tc>
          <w:tcPr>
            <w:tcW w:w="2694" w:type="dxa"/>
            <w:vAlign w:val="center"/>
          </w:tcPr>
          <w:p w14:paraId="182B678C" w14:textId="4F5852E3" w:rsidR="00BF33EB" w:rsidRPr="00746477" w:rsidRDefault="00BF33EB" w:rsidP="00746477">
            <w:pPr>
              <w:spacing w:before="60" w:after="60"/>
              <w:rPr>
                <w:rFonts w:asciiTheme="minorHAnsi" w:hAnsiTheme="minorHAnsi" w:cstheme="minorHAnsi"/>
                <w:sz w:val="18"/>
                <w:lang w:val="en-US" w:eastAsia="zh-CN"/>
              </w:rPr>
            </w:pPr>
            <w:r w:rsidRPr="00746477">
              <w:rPr>
                <w:rFonts w:asciiTheme="minorHAnsi" w:hAnsiTheme="minorHAnsi" w:cstheme="minorHAnsi"/>
                <w:sz w:val="18"/>
                <w:lang w:val="en-US" w:eastAsia="zh-CN"/>
              </w:rPr>
              <w:t>Bi-directional RRH Deployment</w:t>
            </w:r>
          </w:p>
        </w:tc>
        <w:tc>
          <w:tcPr>
            <w:tcW w:w="5386" w:type="dxa"/>
            <w:vAlign w:val="center"/>
          </w:tcPr>
          <w:p w14:paraId="41498D8D" w14:textId="77777777" w:rsidR="00BF33EB" w:rsidRPr="00BF33EB" w:rsidRDefault="00BF33EB" w:rsidP="00BF33EB">
            <w:pPr>
              <w:spacing w:before="60" w:after="60"/>
              <w:rPr>
                <w:bCs/>
                <w:sz w:val="18"/>
                <w:highlight w:val="green"/>
              </w:rPr>
            </w:pPr>
            <w:r w:rsidRPr="00BF33EB">
              <w:rPr>
                <w:bCs/>
                <w:sz w:val="18"/>
                <w:highlight w:val="green"/>
              </w:rPr>
              <w:t xml:space="preserve">1 beam per UE panel </w:t>
            </w:r>
          </w:p>
          <w:p w14:paraId="3DC81E7C" w14:textId="77777777" w:rsidR="00BF33EB" w:rsidRPr="00BF33EB" w:rsidRDefault="00BF33EB" w:rsidP="00BF33EB">
            <w:pPr>
              <w:spacing w:before="60" w:after="60"/>
              <w:rPr>
                <w:bCs/>
                <w:sz w:val="18"/>
                <w:highlight w:val="green"/>
              </w:rPr>
            </w:pPr>
            <w:r w:rsidRPr="00BF33EB">
              <w:rPr>
                <w:bCs/>
                <w:sz w:val="18"/>
                <w:highlight w:val="green"/>
              </w:rPr>
              <w:t>Other options not precluded</w:t>
            </w:r>
          </w:p>
          <w:p w14:paraId="71717E92" w14:textId="33A4F153" w:rsidR="00BF33EB" w:rsidRPr="00BF33EB" w:rsidRDefault="00BF33EB" w:rsidP="00746477">
            <w:pPr>
              <w:spacing w:before="60" w:after="60"/>
              <w:rPr>
                <w:bCs/>
                <w:sz w:val="18"/>
                <w:highlight w:val="green"/>
              </w:rPr>
            </w:pPr>
            <w:r>
              <w:rPr>
                <w:bCs/>
                <w:sz w:val="18"/>
                <w:highlight w:val="green"/>
              </w:rPr>
              <w:t xml:space="preserve">- </w:t>
            </w:r>
            <w:r w:rsidRPr="00BF33EB">
              <w:rPr>
                <w:bCs/>
                <w:sz w:val="18"/>
                <w:highlight w:val="green"/>
              </w:rPr>
              <w:t>FFS the benefits of implementing more beams per UE panel</w:t>
            </w:r>
          </w:p>
        </w:tc>
      </w:tr>
    </w:tbl>
    <w:p w14:paraId="1664E6E1" w14:textId="77777777" w:rsidR="00746477" w:rsidRDefault="00746477" w:rsidP="0084291A">
      <w:pPr>
        <w:rPr>
          <w:rFonts w:asciiTheme="minorHAnsi" w:hAnsiTheme="minorHAnsi" w:cstheme="minorHAnsi"/>
          <w:lang w:val="en-US" w:eastAsia="zh-CN"/>
        </w:rPr>
      </w:pPr>
    </w:p>
    <w:p w14:paraId="1159C3BF" w14:textId="2920A815" w:rsidR="0084291A" w:rsidRPr="00BF33EB" w:rsidRDefault="00BF33EB" w:rsidP="00BF33EB">
      <w:pPr>
        <w:rPr>
          <w:rFonts w:asciiTheme="minorHAnsi" w:hAnsiTheme="minorHAnsi" w:cstheme="minorHAnsi"/>
          <w:lang w:val="en-US" w:eastAsia="zh-CN"/>
        </w:rPr>
      </w:pPr>
      <w:r>
        <w:rPr>
          <w:rFonts w:asciiTheme="minorHAnsi" w:hAnsiTheme="minorHAnsi" w:cstheme="minorHAnsi"/>
          <w:lang w:val="en-US" w:eastAsia="zh-CN"/>
        </w:rPr>
        <w:lastRenderedPageBreak/>
        <w:t>Based on our analysis for deployment analysis, we found that</w:t>
      </w:r>
      <w:r w:rsidR="0084291A" w:rsidRPr="00746477">
        <w:rPr>
          <w:rFonts w:asciiTheme="minorHAnsi" w:hAnsiTheme="minorHAnsi" w:cstheme="minorHAnsi"/>
          <w:lang w:val="en-US" w:eastAsia="zh-CN"/>
        </w:rPr>
        <w:t xml:space="preserve"> </w:t>
      </w:r>
      <w:r>
        <w:rPr>
          <w:rFonts w:asciiTheme="minorHAnsi" w:hAnsiTheme="minorHAnsi" w:cstheme="minorHAnsi"/>
          <w:lang w:val="en-US" w:eastAsia="zh-CN"/>
        </w:rPr>
        <w:t xml:space="preserve">1 beam </w:t>
      </w:r>
      <w:r w:rsidR="0084291A" w:rsidRPr="00746477">
        <w:rPr>
          <w:rFonts w:asciiTheme="minorHAnsi" w:hAnsiTheme="minorHAnsi" w:cstheme="minorHAnsi"/>
          <w:lang w:val="en-US" w:eastAsia="zh-CN"/>
        </w:rPr>
        <w:t xml:space="preserve">per </w:t>
      </w:r>
      <w:r>
        <w:rPr>
          <w:rFonts w:asciiTheme="minorHAnsi" w:hAnsiTheme="minorHAnsi" w:cstheme="minorHAnsi"/>
          <w:lang w:val="en-US" w:eastAsia="zh-CN"/>
        </w:rPr>
        <w:t xml:space="preserve">UE </w:t>
      </w:r>
      <w:r w:rsidR="0084291A" w:rsidRPr="00746477">
        <w:rPr>
          <w:rFonts w:asciiTheme="minorHAnsi" w:hAnsiTheme="minorHAnsi" w:cstheme="minorHAnsi"/>
          <w:lang w:val="en-US" w:eastAsia="zh-CN"/>
        </w:rPr>
        <w:t xml:space="preserve">panel (and 2 </w:t>
      </w:r>
      <w:r>
        <w:rPr>
          <w:rFonts w:asciiTheme="minorHAnsi" w:hAnsiTheme="minorHAnsi" w:cstheme="minorHAnsi"/>
          <w:lang w:val="en-US" w:eastAsia="zh-CN"/>
        </w:rPr>
        <w:t xml:space="preserve">UE </w:t>
      </w:r>
      <w:r w:rsidR="0084291A" w:rsidRPr="00746477">
        <w:rPr>
          <w:rFonts w:asciiTheme="minorHAnsi" w:hAnsiTheme="minorHAnsi" w:cstheme="minorHAnsi"/>
          <w:lang w:val="en-US" w:eastAsia="zh-CN"/>
        </w:rPr>
        <w:t xml:space="preserve">panels) </w:t>
      </w:r>
      <w:r>
        <w:rPr>
          <w:rFonts w:asciiTheme="minorHAnsi" w:hAnsiTheme="minorHAnsi" w:cstheme="minorHAnsi"/>
          <w:lang w:val="en-US" w:eastAsia="zh-CN"/>
        </w:rPr>
        <w:t xml:space="preserve">can provide good enough performance. </w:t>
      </w:r>
      <w:r w:rsidR="0084291A" w:rsidRPr="00BF33EB">
        <w:rPr>
          <w:rFonts w:asciiTheme="minorHAnsi" w:hAnsiTheme="minorHAnsi" w:cstheme="minorHAnsi"/>
          <w:lang w:val="en-US" w:eastAsia="zh-CN"/>
        </w:rPr>
        <w:t>Provided few number of beams needed for FR2 HST, the expected overall coverage would be very limited</w:t>
      </w:r>
      <w:r>
        <w:rPr>
          <w:rFonts w:asciiTheme="minorHAnsi" w:hAnsiTheme="minorHAnsi" w:cstheme="minorHAnsi"/>
          <w:lang w:val="en-US" w:eastAsia="zh-CN"/>
        </w:rPr>
        <w:t xml:space="preserve">, and therefore we propose to adopt option-3, which guarantee the minimum </w:t>
      </w:r>
      <w:r w:rsidRPr="00746477">
        <w:rPr>
          <w:rFonts w:asciiTheme="minorHAnsi" w:hAnsiTheme="minorHAnsi" w:cstheme="minorHAnsi"/>
          <w:lang w:val="en-US" w:eastAsia="zh-CN"/>
        </w:rPr>
        <w:t>coverage with 2 back to back panels</w:t>
      </w:r>
      <w:r>
        <w:rPr>
          <w:rFonts w:asciiTheme="minorHAnsi" w:hAnsiTheme="minorHAnsi" w:cstheme="minorHAnsi"/>
          <w:lang w:val="en-US" w:eastAsia="zh-CN"/>
        </w:rPr>
        <w:t xml:space="preserve"> among three options</w:t>
      </w:r>
      <w:r w:rsidR="0084291A" w:rsidRPr="00BF33EB">
        <w:rPr>
          <w:rFonts w:asciiTheme="minorHAnsi" w:hAnsiTheme="minorHAnsi" w:cstheme="minorHAnsi"/>
          <w:lang w:val="en-US" w:eastAsia="zh-CN"/>
        </w:rPr>
        <w:t xml:space="preserve">. </w:t>
      </w:r>
    </w:p>
    <w:p w14:paraId="7F2F3989" w14:textId="47A6F442" w:rsidR="0084291A" w:rsidRPr="00746477" w:rsidRDefault="0084291A" w:rsidP="0084291A">
      <w:pPr>
        <w:spacing w:after="60"/>
        <w:rPr>
          <w:rFonts w:asciiTheme="minorHAnsi" w:hAnsiTheme="minorHAnsi" w:cstheme="minorHAnsi"/>
          <w:b/>
          <w:lang w:val="en-US" w:eastAsia="zh-CN"/>
        </w:rPr>
      </w:pPr>
      <w:r w:rsidRPr="00746477">
        <w:rPr>
          <w:rFonts w:asciiTheme="minorHAnsi" w:hAnsiTheme="minorHAnsi" w:cstheme="minorHAnsi"/>
          <w:b/>
          <w:lang w:val="en-US" w:eastAsia="zh-CN"/>
        </w:rPr>
        <w:t>Proposal-</w:t>
      </w:r>
      <w:r w:rsidR="00BF33EB">
        <w:rPr>
          <w:rFonts w:asciiTheme="minorHAnsi" w:hAnsiTheme="minorHAnsi" w:cstheme="minorHAnsi"/>
          <w:b/>
          <w:lang w:val="en-US" w:eastAsia="zh-CN"/>
        </w:rPr>
        <w:t>3</w:t>
      </w:r>
      <w:r w:rsidRPr="00746477">
        <w:rPr>
          <w:rFonts w:asciiTheme="minorHAnsi" w:hAnsiTheme="minorHAnsi" w:cstheme="minorHAnsi"/>
          <w:b/>
          <w:lang w:val="en-US" w:eastAsia="zh-CN"/>
        </w:rPr>
        <w:t xml:space="preserve">: For spherical coverage requirement, RAN4 shall </w:t>
      </w:r>
      <w:r w:rsidR="00BF33EB">
        <w:rPr>
          <w:rFonts w:asciiTheme="minorHAnsi" w:hAnsiTheme="minorHAnsi" w:cstheme="minorHAnsi"/>
          <w:b/>
          <w:lang w:val="en-US" w:eastAsia="zh-CN"/>
        </w:rPr>
        <w:t>adopt</w:t>
      </w:r>
      <w:r w:rsidRPr="00746477">
        <w:rPr>
          <w:rFonts w:asciiTheme="minorHAnsi" w:hAnsiTheme="minorHAnsi" w:cstheme="minorHAnsi"/>
          <w:b/>
          <w:lang w:val="en-US" w:eastAsia="zh-CN"/>
        </w:rPr>
        <w:t xml:space="preserve">: </w:t>
      </w:r>
    </w:p>
    <w:p w14:paraId="51BF4537" w14:textId="605F84BE" w:rsidR="0084291A" w:rsidRPr="00746477" w:rsidRDefault="00BF33EB" w:rsidP="00BF33EB">
      <w:pPr>
        <w:pStyle w:val="ListParagraph"/>
        <w:numPr>
          <w:ilvl w:val="0"/>
          <w:numId w:val="12"/>
        </w:numPr>
        <w:spacing w:after="60"/>
        <w:ind w:firstLineChars="0"/>
        <w:rPr>
          <w:rFonts w:asciiTheme="minorHAnsi" w:hAnsiTheme="minorHAnsi" w:cstheme="minorHAnsi"/>
          <w:b/>
          <w:lang w:val="en-US" w:eastAsia="zh-CN"/>
        </w:rPr>
      </w:pPr>
      <w:r w:rsidRPr="00BF33EB">
        <w:rPr>
          <w:rFonts w:asciiTheme="minorHAnsi" w:hAnsiTheme="minorHAnsi" w:cstheme="minorHAnsi"/>
          <w:b/>
          <w:lang w:val="en-US" w:eastAsia="zh-CN"/>
        </w:rPr>
        <w:t>Option 3: 90%-tile point, i.e., 10% coverage with 2 back to back panels</w:t>
      </w:r>
    </w:p>
    <w:p w14:paraId="613E4717" w14:textId="1D77FF18" w:rsidR="005A74E2" w:rsidRPr="00746477" w:rsidRDefault="00A62760" w:rsidP="005A74E2">
      <w:pPr>
        <w:pStyle w:val="Heading2"/>
        <w:rPr>
          <w:lang w:eastAsia="zh-CN"/>
        </w:rPr>
      </w:pPr>
      <w:r w:rsidRPr="00746477">
        <w:rPr>
          <w:lang w:eastAsia="zh-CN"/>
        </w:rPr>
        <w:t>2</w:t>
      </w:r>
      <w:r w:rsidR="005A74E2" w:rsidRPr="00746477">
        <w:rPr>
          <w:lang w:eastAsia="zh-CN"/>
        </w:rPr>
        <w:t>.</w:t>
      </w:r>
      <w:r w:rsidR="00C31BDC">
        <w:rPr>
          <w:lang w:eastAsia="zh-CN"/>
        </w:rPr>
        <w:t>3</w:t>
      </w:r>
      <w:r w:rsidR="005A74E2" w:rsidRPr="00746477">
        <w:rPr>
          <w:lang w:eastAsia="zh-CN"/>
        </w:rPr>
        <w:t xml:space="preserve"> </w:t>
      </w:r>
      <w:r w:rsidR="00E05FC1" w:rsidRPr="00746477">
        <w:rPr>
          <w:lang w:eastAsia="zh-CN"/>
        </w:rPr>
        <w:t>UE RF R</w:t>
      </w:r>
      <w:r w:rsidR="00A41568" w:rsidRPr="00746477">
        <w:rPr>
          <w:lang w:eastAsia="zh-CN"/>
        </w:rPr>
        <w:t xml:space="preserve">equirement </w:t>
      </w:r>
      <w:r w:rsidR="00E05FC1" w:rsidRPr="00746477">
        <w:rPr>
          <w:lang w:eastAsia="zh-CN"/>
        </w:rPr>
        <w:t>F</w:t>
      </w:r>
      <w:r w:rsidR="00A41568" w:rsidRPr="00746477">
        <w:rPr>
          <w:lang w:eastAsia="zh-CN"/>
        </w:rPr>
        <w:t>ramework</w:t>
      </w:r>
      <w:r w:rsidR="00D31201" w:rsidRPr="00746477">
        <w:rPr>
          <w:lang w:eastAsia="zh-CN"/>
        </w:rPr>
        <w:t xml:space="preserve"> </w:t>
      </w:r>
    </w:p>
    <w:p w14:paraId="13AEC745" w14:textId="18F42C7B" w:rsidR="00924E1D" w:rsidRPr="00746477" w:rsidRDefault="00842587" w:rsidP="00924E1D">
      <w:pPr>
        <w:rPr>
          <w:rFonts w:asciiTheme="minorHAnsi" w:hAnsiTheme="minorHAnsi" w:cstheme="minorHAnsi"/>
          <w:lang w:val="en-US" w:eastAsia="zh-CN"/>
        </w:rPr>
      </w:pPr>
      <w:r w:rsidRPr="00746477">
        <w:rPr>
          <w:rFonts w:asciiTheme="minorHAnsi" w:hAnsiTheme="minorHAnsi" w:cstheme="minorHAnsi"/>
          <w:lang w:val="en-US" w:eastAsia="zh-CN"/>
        </w:rPr>
        <w:t>In last RAN4 meeting, it is</w:t>
      </w:r>
      <w:r w:rsidR="001A5AAE" w:rsidRPr="00746477">
        <w:rPr>
          <w:rFonts w:asciiTheme="minorHAnsi" w:hAnsiTheme="minorHAnsi" w:cstheme="minorHAnsi"/>
          <w:lang w:val="en-US" w:eastAsia="zh-CN"/>
        </w:rPr>
        <w:t xml:space="preserve"> </w:t>
      </w:r>
      <w:r w:rsidR="00924E1D" w:rsidRPr="00746477">
        <w:rPr>
          <w:rFonts w:asciiTheme="minorHAnsi" w:hAnsiTheme="minorHAnsi" w:cstheme="minorHAnsi"/>
          <w:lang w:val="en-US" w:eastAsia="zh-CN"/>
        </w:rPr>
        <w:t>suggest</w:t>
      </w:r>
      <w:r w:rsidR="001A5AAE" w:rsidRPr="00746477">
        <w:rPr>
          <w:rFonts w:asciiTheme="minorHAnsi" w:hAnsiTheme="minorHAnsi" w:cstheme="minorHAnsi"/>
          <w:lang w:val="en-US" w:eastAsia="zh-CN"/>
        </w:rPr>
        <w:t>ed</w:t>
      </w:r>
      <w:r w:rsidR="00924E1D" w:rsidRPr="00746477">
        <w:rPr>
          <w:rFonts w:asciiTheme="minorHAnsi" w:hAnsiTheme="minorHAnsi" w:cstheme="minorHAnsi"/>
          <w:lang w:val="en-US" w:eastAsia="zh-CN"/>
        </w:rPr>
        <w:t xml:space="preserve"> that </w:t>
      </w:r>
      <w:r w:rsidR="001A5AAE" w:rsidRPr="00746477">
        <w:rPr>
          <w:rFonts w:asciiTheme="minorHAnsi" w:hAnsiTheme="minorHAnsi" w:cstheme="minorHAnsi"/>
          <w:lang w:val="en-US" w:eastAsia="zh-CN"/>
        </w:rPr>
        <w:t>RAN4 need to discuss how one UE type (i.e.</w:t>
      </w:r>
      <w:r w:rsidRPr="00746477">
        <w:rPr>
          <w:rFonts w:asciiTheme="minorHAnsi" w:hAnsiTheme="minorHAnsi" w:cstheme="minorHAnsi"/>
          <w:lang w:val="en-US" w:eastAsia="zh-CN"/>
        </w:rPr>
        <w:t>, existing power class or new power class</w:t>
      </w:r>
      <w:r w:rsidR="001A5AAE" w:rsidRPr="00746477">
        <w:rPr>
          <w:rFonts w:asciiTheme="minorHAnsi" w:hAnsiTheme="minorHAnsi" w:cstheme="minorHAnsi"/>
          <w:lang w:val="en-US" w:eastAsia="zh-CN"/>
        </w:rPr>
        <w:t xml:space="preserve">) </w:t>
      </w:r>
      <w:r w:rsidR="00B5425D" w:rsidRPr="00746477">
        <w:rPr>
          <w:rFonts w:asciiTheme="minorHAnsi" w:hAnsiTheme="minorHAnsi" w:cstheme="minorHAnsi"/>
          <w:lang w:val="en-US" w:eastAsia="zh-CN"/>
        </w:rPr>
        <w:t>can have different set of RF requirements, each of which could be applicable under certain deployment scenario, e.g., uni-directional or bi-directional RRH deployment</w:t>
      </w:r>
      <w:r w:rsidR="00BF33EB">
        <w:rPr>
          <w:rFonts w:asciiTheme="minorHAnsi" w:hAnsiTheme="minorHAnsi" w:cstheme="minorHAnsi"/>
          <w:lang w:val="en-US" w:eastAsia="zh-CN"/>
        </w:rPr>
        <w:t xml:space="preserve">, and e.g., </w:t>
      </w:r>
      <w:r w:rsidR="00BF33EB" w:rsidRPr="00BF33EB">
        <w:rPr>
          <w:rFonts w:asciiTheme="minorHAnsi" w:hAnsiTheme="minorHAnsi" w:cstheme="minorHAnsi"/>
          <w:lang w:val="en-US" w:eastAsia="zh-CN"/>
        </w:rPr>
        <w:t>HST vs. normal deployment scenario</w:t>
      </w:r>
      <w:r w:rsidRPr="00746477">
        <w:rPr>
          <w:rFonts w:asciiTheme="minorHAnsi" w:hAnsiTheme="minorHAnsi" w:cstheme="minorHAnsi"/>
          <w:lang w:val="en-US" w:eastAsia="zh-CN"/>
        </w:rPr>
        <w:t xml:space="preserve">. </w:t>
      </w:r>
    </w:p>
    <w:p w14:paraId="680E9CF3" w14:textId="77777777" w:rsidR="00C31BDC" w:rsidRDefault="00842587" w:rsidP="00924E1D">
      <w:pPr>
        <w:rPr>
          <w:rFonts w:asciiTheme="minorHAnsi" w:hAnsiTheme="minorHAnsi" w:cstheme="minorHAnsi"/>
          <w:lang w:val="en-US" w:eastAsia="zh-CN"/>
        </w:rPr>
      </w:pPr>
      <w:r w:rsidRPr="00746477">
        <w:rPr>
          <w:rFonts w:asciiTheme="minorHAnsi" w:hAnsiTheme="minorHAnsi" w:cstheme="minorHAnsi"/>
          <w:lang w:val="en-US" w:eastAsia="zh-CN"/>
        </w:rPr>
        <w:t xml:space="preserve">In parallel, in RRM session, it is </w:t>
      </w:r>
      <w:r w:rsidR="00C31BDC">
        <w:rPr>
          <w:rFonts w:asciiTheme="minorHAnsi" w:hAnsiTheme="minorHAnsi" w:cstheme="minorHAnsi"/>
          <w:lang w:val="en-US" w:eastAsia="zh-CN"/>
        </w:rPr>
        <w:t xml:space="preserve">agreed that </w:t>
      </w:r>
    </w:p>
    <w:tbl>
      <w:tblPr>
        <w:tblStyle w:val="TableGrid"/>
        <w:tblW w:w="0" w:type="auto"/>
        <w:tblLook w:val="04A0" w:firstRow="1" w:lastRow="0" w:firstColumn="1" w:lastColumn="0" w:noHBand="0" w:noVBand="1"/>
      </w:tblPr>
      <w:tblGrid>
        <w:gridCol w:w="9631"/>
      </w:tblGrid>
      <w:tr w:rsidR="00C31BDC" w14:paraId="2AC1FE7E" w14:textId="77777777" w:rsidTr="00C31BDC">
        <w:tc>
          <w:tcPr>
            <w:tcW w:w="9631" w:type="dxa"/>
          </w:tcPr>
          <w:p w14:paraId="61457263" w14:textId="15876FAA" w:rsidR="00C31BDC" w:rsidRDefault="00C31BDC" w:rsidP="00C31BDC">
            <w:pPr>
              <w:pStyle w:val="ListParagraph"/>
              <w:widowControl w:val="0"/>
              <w:numPr>
                <w:ilvl w:val="0"/>
                <w:numId w:val="2"/>
              </w:numPr>
              <w:overflowPunct/>
              <w:autoSpaceDE/>
              <w:autoSpaceDN/>
              <w:adjustRightInd/>
              <w:spacing w:after="0"/>
              <w:ind w:firstLineChars="0"/>
              <w:jc w:val="both"/>
              <w:textAlignment w:val="bottom"/>
              <w:rPr>
                <w:bCs/>
              </w:rPr>
            </w:pPr>
            <w:r w:rsidRPr="00C31BDC">
              <w:rPr>
                <w:bCs/>
                <w:highlight w:val="green"/>
              </w:rPr>
              <w:t>Agreement</w:t>
            </w:r>
            <w:r>
              <w:rPr>
                <w:bCs/>
              </w:rPr>
              <w:t xml:space="preserve"> from RRM WF (</w:t>
            </w:r>
            <w:r w:rsidRPr="00C31BDC">
              <w:rPr>
                <w:bCs/>
              </w:rPr>
              <w:t>R4-2108342</w:t>
            </w:r>
            <w:r>
              <w:rPr>
                <w:bCs/>
              </w:rPr>
              <w:t>)</w:t>
            </w:r>
          </w:p>
          <w:p w14:paraId="6321848D" w14:textId="77777777" w:rsidR="00C31BDC" w:rsidRPr="000B79C1" w:rsidRDefault="00C31BDC" w:rsidP="00C31BDC">
            <w:pPr>
              <w:pStyle w:val="ListParagraph"/>
              <w:widowControl w:val="0"/>
              <w:numPr>
                <w:ilvl w:val="0"/>
                <w:numId w:val="2"/>
              </w:numPr>
              <w:overflowPunct/>
              <w:autoSpaceDE/>
              <w:autoSpaceDN/>
              <w:adjustRightInd/>
              <w:spacing w:after="0"/>
              <w:ind w:firstLineChars="0"/>
              <w:jc w:val="both"/>
              <w:textAlignment w:val="bottom"/>
              <w:rPr>
                <w:bCs/>
              </w:rPr>
            </w:pPr>
            <w:r>
              <w:rPr>
                <w:bCs/>
              </w:rPr>
              <w:t xml:space="preserve">WF2: </w:t>
            </w:r>
            <w:r w:rsidRPr="000B79C1">
              <w:rPr>
                <w:bCs/>
              </w:rPr>
              <w:t>HST FR2 network deployment flag</w:t>
            </w:r>
          </w:p>
          <w:p w14:paraId="6F4CF339" w14:textId="77777777" w:rsidR="00C31BDC" w:rsidRPr="000B79C1" w:rsidRDefault="00C31BDC" w:rsidP="00C31BDC">
            <w:pPr>
              <w:pStyle w:val="ListParagraph"/>
              <w:widowControl w:val="0"/>
              <w:numPr>
                <w:ilvl w:val="1"/>
                <w:numId w:val="2"/>
              </w:numPr>
              <w:overflowPunct/>
              <w:autoSpaceDE/>
              <w:autoSpaceDN/>
              <w:adjustRightInd/>
              <w:spacing w:after="0"/>
              <w:ind w:firstLineChars="0"/>
              <w:jc w:val="both"/>
              <w:textAlignment w:val="bottom"/>
              <w:rPr>
                <w:bCs/>
              </w:rPr>
            </w:pPr>
            <w:r w:rsidRPr="000B79C1">
              <w:rPr>
                <w:bCs/>
              </w:rPr>
              <w:t>Add a flag to enable the UE to identify different/enhanced RRM requirements in HST FR2 deployment.</w:t>
            </w:r>
          </w:p>
          <w:p w14:paraId="5E2E2157" w14:textId="28871536" w:rsidR="00C31BDC" w:rsidRPr="00C31BDC" w:rsidRDefault="00C31BDC" w:rsidP="00C31BDC">
            <w:pPr>
              <w:pStyle w:val="ListParagraph"/>
              <w:widowControl w:val="0"/>
              <w:numPr>
                <w:ilvl w:val="1"/>
                <w:numId w:val="2"/>
              </w:numPr>
              <w:overflowPunct/>
              <w:autoSpaceDE/>
              <w:autoSpaceDN/>
              <w:adjustRightInd/>
              <w:spacing w:after="0"/>
              <w:ind w:firstLineChars="0"/>
              <w:jc w:val="both"/>
              <w:textAlignment w:val="bottom"/>
              <w:rPr>
                <w:bCs/>
              </w:rPr>
            </w:pPr>
            <w:r w:rsidRPr="000B79C1">
              <w:rPr>
                <w:bCs/>
              </w:rPr>
              <w:t>Add HST FR2 network deployment flag to the combined LS to RAN2 on all HST FR2 signalling flags.</w:t>
            </w:r>
          </w:p>
        </w:tc>
      </w:tr>
    </w:tbl>
    <w:p w14:paraId="2DC49449" w14:textId="77777777" w:rsidR="00C31BDC" w:rsidRDefault="00C31BDC" w:rsidP="00924E1D">
      <w:pPr>
        <w:rPr>
          <w:rFonts w:asciiTheme="minorHAnsi" w:hAnsiTheme="minorHAnsi" w:cstheme="minorHAnsi"/>
          <w:lang w:val="en-US" w:eastAsia="zh-CN"/>
        </w:rPr>
      </w:pPr>
    </w:p>
    <w:p w14:paraId="4B31AD32" w14:textId="6D58854F" w:rsidR="00842587" w:rsidRPr="00746477" w:rsidRDefault="00C31BDC" w:rsidP="00924E1D">
      <w:pPr>
        <w:rPr>
          <w:rFonts w:asciiTheme="minorHAnsi" w:hAnsiTheme="minorHAnsi" w:cstheme="minorHAnsi"/>
          <w:lang w:val="en-US" w:eastAsia="zh-CN"/>
        </w:rPr>
      </w:pPr>
      <w:r>
        <w:rPr>
          <w:rFonts w:asciiTheme="minorHAnsi" w:hAnsiTheme="minorHAnsi" w:cstheme="minorHAnsi"/>
          <w:lang w:val="en-US" w:eastAsia="zh-CN"/>
        </w:rPr>
        <w:t xml:space="preserve">Accordingly, for HST FR2 UE, we propose that RAN4 only define RF requirement in the case UE receives the HST FR2 network deployment flag.   </w:t>
      </w:r>
    </w:p>
    <w:p w14:paraId="6AD82538" w14:textId="343EF598" w:rsidR="00842587" w:rsidRPr="001843AC" w:rsidRDefault="00E05FC1" w:rsidP="00842587">
      <w:pPr>
        <w:rPr>
          <w:rFonts w:asciiTheme="minorHAnsi" w:hAnsiTheme="minorHAnsi" w:cstheme="minorHAnsi"/>
          <w:b/>
          <w:lang w:val="en-US" w:eastAsia="zh-CN"/>
        </w:rPr>
      </w:pPr>
      <w:r w:rsidRPr="00746477">
        <w:rPr>
          <w:rFonts w:asciiTheme="minorHAnsi" w:hAnsiTheme="minorHAnsi" w:cstheme="minorHAnsi"/>
          <w:b/>
          <w:lang w:val="en-US" w:eastAsia="zh-CN"/>
        </w:rPr>
        <w:t>Proposal</w:t>
      </w:r>
      <w:r w:rsidR="00842587" w:rsidRPr="00746477">
        <w:rPr>
          <w:rFonts w:asciiTheme="minorHAnsi" w:hAnsiTheme="minorHAnsi" w:cstheme="minorHAnsi"/>
          <w:b/>
          <w:lang w:val="en-US" w:eastAsia="zh-CN"/>
        </w:rPr>
        <w:t>-</w:t>
      </w:r>
      <w:r w:rsidR="00C31BDC">
        <w:rPr>
          <w:rFonts w:asciiTheme="minorHAnsi" w:hAnsiTheme="minorHAnsi" w:cstheme="minorHAnsi"/>
          <w:b/>
          <w:lang w:val="en-US" w:eastAsia="zh-CN"/>
        </w:rPr>
        <w:t>4</w:t>
      </w:r>
      <w:r w:rsidR="00842587" w:rsidRPr="00746477">
        <w:rPr>
          <w:rFonts w:asciiTheme="minorHAnsi" w:hAnsiTheme="minorHAnsi" w:cstheme="minorHAnsi"/>
          <w:b/>
          <w:lang w:val="en-US" w:eastAsia="zh-CN"/>
        </w:rPr>
        <w:t xml:space="preserve">: </w:t>
      </w:r>
      <w:r w:rsidR="00C31BDC">
        <w:rPr>
          <w:rFonts w:asciiTheme="minorHAnsi" w:hAnsiTheme="minorHAnsi" w:cstheme="minorHAnsi"/>
          <w:b/>
          <w:lang w:val="en-US" w:eastAsia="zh-CN"/>
        </w:rPr>
        <w:t>F</w:t>
      </w:r>
      <w:r w:rsidR="00C31BDC" w:rsidRPr="00C31BDC">
        <w:rPr>
          <w:rFonts w:asciiTheme="minorHAnsi" w:hAnsiTheme="minorHAnsi" w:cstheme="minorHAnsi"/>
          <w:b/>
          <w:lang w:val="en-US" w:eastAsia="zh-CN"/>
        </w:rPr>
        <w:t>or HST FR2 UE</w:t>
      </w:r>
      <w:r w:rsidR="00C31BDC">
        <w:rPr>
          <w:rFonts w:asciiTheme="minorHAnsi" w:hAnsiTheme="minorHAnsi" w:cstheme="minorHAnsi"/>
          <w:b/>
          <w:lang w:val="en-US" w:eastAsia="zh-CN"/>
        </w:rPr>
        <w:t>, RAN4</w:t>
      </w:r>
      <w:r w:rsidR="00C31BDC" w:rsidRPr="00C31BDC">
        <w:rPr>
          <w:rFonts w:asciiTheme="minorHAnsi" w:hAnsiTheme="minorHAnsi" w:cstheme="minorHAnsi"/>
          <w:b/>
          <w:lang w:val="en-US" w:eastAsia="zh-CN"/>
        </w:rPr>
        <w:t xml:space="preserve"> only define</w:t>
      </w:r>
      <w:r w:rsidR="00C31BDC">
        <w:rPr>
          <w:rFonts w:asciiTheme="minorHAnsi" w:hAnsiTheme="minorHAnsi" w:cstheme="minorHAnsi"/>
          <w:b/>
          <w:lang w:val="en-US" w:eastAsia="zh-CN"/>
        </w:rPr>
        <w:t>s</w:t>
      </w:r>
      <w:r w:rsidR="00C31BDC" w:rsidRPr="00C31BDC">
        <w:rPr>
          <w:rFonts w:asciiTheme="minorHAnsi" w:hAnsiTheme="minorHAnsi" w:cstheme="minorHAnsi"/>
          <w:b/>
          <w:lang w:val="en-US" w:eastAsia="zh-CN"/>
        </w:rPr>
        <w:t xml:space="preserve"> RF requirement in the case </w:t>
      </w:r>
      <w:r w:rsidR="00C31BDC">
        <w:rPr>
          <w:rFonts w:asciiTheme="minorHAnsi" w:hAnsiTheme="minorHAnsi" w:cstheme="minorHAnsi"/>
          <w:b/>
          <w:lang w:val="en-US" w:eastAsia="zh-CN"/>
        </w:rPr>
        <w:t xml:space="preserve">where </w:t>
      </w:r>
      <w:r w:rsidR="00C31BDC" w:rsidRPr="00C31BDC">
        <w:rPr>
          <w:rFonts w:asciiTheme="minorHAnsi" w:hAnsiTheme="minorHAnsi" w:cstheme="minorHAnsi"/>
          <w:b/>
          <w:lang w:val="en-US" w:eastAsia="zh-CN"/>
        </w:rPr>
        <w:t>UE receives the HST FR2 network deployment flag</w:t>
      </w:r>
      <w:r w:rsidR="00CD1FB3" w:rsidRPr="00746477">
        <w:rPr>
          <w:rFonts w:asciiTheme="minorHAnsi" w:hAnsiTheme="minorHAnsi" w:cstheme="minorHAnsi"/>
          <w:b/>
          <w:lang w:val="en-US" w:eastAsia="zh-CN"/>
        </w:rPr>
        <w:t>.</w:t>
      </w:r>
      <w:r w:rsidR="00C31BDC">
        <w:rPr>
          <w:rFonts w:asciiTheme="minorHAnsi" w:hAnsiTheme="minorHAnsi" w:cstheme="minorHAnsi"/>
          <w:b/>
          <w:lang w:val="en-US" w:eastAsia="zh-CN"/>
        </w:rPr>
        <w:t xml:space="preserve"> No requirement is defined when HST FR2 UE has not received the HST FR2 network deployment flag. </w:t>
      </w:r>
    </w:p>
    <w:p w14:paraId="2B2C0E57" w14:textId="77777777" w:rsidR="00E05FC1" w:rsidRPr="00D218B4" w:rsidRDefault="00E05FC1" w:rsidP="00E05FC1">
      <w:pPr>
        <w:ind w:left="284"/>
        <w:rPr>
          <w:rFonts w:asciiTheme="minorHAnsi" w:hAnsiTheme="minorHAnsi" w:cstheme="minorHAnsi"/>
          <w:b/>
          <w:lang w:val="en-US" w:eastAsia="zh-CN"/>
        </w:rPr>
      </w:pPr>
    </w:p>
    <w:p w14:paraId="69395183" w14:textId="2CB00087" w:rsidR="00EB55B4" w:rsidRDefault="00DF59D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0BA9B9A2" w14:textId="2D3CBF30"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we </w:t>
      </w:r>
      <w:r w:rsidR="005A74E2">
        <w:rPr>
          <w:rFonts w:asciiTheme="minorHAnsi" w:hAnsiTheme="minorHAnsi" w:cstheme="minorHAnsi"/>
        </w:rPr>
        <w:t>further provided our</w:t>
      </w:r>
      <w:r w:rsidRPr="00931B8C">
        <w:rPr>
          <w:rFonts w:asciiTheme="minorHAnsi" w:hAnsiTheme="minorHAnsi" w:cstheme="minorHAnsi"/>
        </w:rPr>
        <w:t xml:space="preserve"> discussion</w:t>
      </w:r>
      <w:r>
        <w:rPr>
          <w:rFonts w:asciiTheme="minorHAnsi" w:hAnsiTheme="minorHAnsi" w:cstheme="minorHAnsi"/>
        </w:rPr>
        <w:t xml:space="preserve"> and viewpoint</w:t>
      </w:r>
      <w:r w:rsidRPr="00931B8C">
        <w:rPr>
          <w:rFonts w:asciiTheme="minorHAnsi" w:hAnsiTheme="minorHAnsi" w:cstheme="minorHAnsi"/>
        </w:rPr>
        <w:t xml:space="preserve"> on </w:t>
      </w:r>
      <w:r w:rsidR="00D218B4">
        <w:rPr>
          <w:rFonts w:asciiTheme="minorHAnsi" w:hAnsiTheme="minorHAnsi" w:cstheme="minorHAnsi"/>
        </w:rPr>
        <w:t>UE RF</w:t>
      </w:r>
      <w:r w:rsidR="00710019">
        <w:rPr>
          <w:rFonts w:asciiTheme="minorHAnsi" w:hAnsiTheme="minorHAnsi" w:cstheme="minorHAnsi"/>
        </w:rPr>
        <w:t xml:space="preserve"> for </w:t>
      </w:r>
      <w:r w:rsidRPr="00931B8C">
        <w:rPr>
          <w:rFonts w:asciiTheme="minorHAnsi" w:hAnsiTheme="minorHAnsi" w:cstheme="minorHAnsi"/>
        </w:rPr>
        <w:t>high speed train deployment scenario</w:t>
      </w:r>
      <w:r w:rsidR="00710019">
        <w:rPr>
          <w:rFonts w:asciiTheme="minorHAnsi" w:hAnsiTheme="minorHAnsi" w:cstheme="minorHAnsi"/>
        </w:rPr>
        <w:t>s</w:t>
      </w:r>
      <w:r w:rsidRPr="00931B8C">
        <w:rPr>
          <w:rFonts w:asciiTheme="minorHAnsi" w:hAnsiTheme="minorHAnsi" w:cstheme="minorHAnsi"/>
        </w:rPr>
        <w:t xml:space="preserve"> </w:t>
      </w:r>
      <w:r>
        <w:rPr>
          <w:rFonts w:asciiTheme="minorHAnsi" w:hAnsiTheme="minorHAnsi" w:cstheme="minorHAnsi"/>
        </w:rPr>
        <w:t>in FR2</w:t>
      </w:r>
      <w:r>
        <w:rPr>
          <w:rFonts w:asciiTheme="minorHAnsi" w:hAnsiTheme="minorHAnsi" w:cstheme="minorHAnsi" w:hint="eastAsia"/>
          <w:lang w:eastAsia="zh-CN"/>
        </w:rPr>
        <w:t>.</w:t>
      </w:r>
      <w:r>
        <w:rPr>
          <w:rFonts w:asciiTheme="minorHAnsi" w:hAnsiTheme="minorHAnsi" w:cstheme="minorHAnsi"/>
          <w:lang w:eastAsia="zh-CN"/>
        </w:rPr>
        <w:t xml:space="preserve"> T</w:t>
      </w:r>
      <w:r>
        <w:rPr>
          <w:rFonts w:asciiTheme="minorHAnsi" w:hAnsiTheme="minorHAnsi" w:cstheme="minorHAnsi"/>
        </w:rPr>
        <w:t xml:space="preserve">he following observations and proposals are provided accordingly: </w:t>
      </w:r>
    </w:p>
    <w:p w14:paraId="2B797555" w14:textId="2DEE5FF5" w:rsidR="00E05FC1" w:rsidRDefault="000D6735" w:rsidP="000D6735">
      <w:pPr>
        <w:spacing w:before="120" w:after="60"/>
        <w:rPr>
          <w:rFonts w:asciiTheme="minorHAnsi" w:hAnsiTheme="minorHAnsi" w:cstheme="minorHAnsi"/>
          <w:i/>
          <w:color w:val="4472C4" w:themeColor="accent1"/>
        </w:rPr>
      </w:pPr>
      <w:r w:rsidRPr="00C31BDC">
        <w:rPr>
          <w:rFonts w:asciiTheme="minorHAnsi" w:hAnsiTheme="minorHAnsi" w:cstheme="minorHAnsi"/>
          <w:i/>
          <w:color w:val="4472C4" w:themeColor="accent1"/>
        </w:rPr>
        <w:t>&lt;Minimum Peak EIRP Requirement&gt;</w:t>
      </w:r>
    </w:p>
    <w:p w14:paraId="630C4BAA" w14:textId="77777777" w:rsidR="00C31BDC" w:rsidRPr="007A6D56" w:rsidRDefault="00C31BDC" w:rsidP="00C31BDC">
      <w:pPr>
        <w:rPr>
          <w:rFonts w:asciiTheme="minorHAnsi" w:hAnsiTheme="minorHAnsi" w:cstheme="minorHAnsi"/>
          <w:b/>
          <w:lang w:val="en-US" w:eastAsia="zh-CN"/>
        </w:rPr>
      </w:pPr>
      <w:r>
        <w:rPr>
          <w:rFonts w:asciiTheme="minorHAnsi" w:hAnsiTheme="minorHAnsi" w:cstheme="minorHAnsi"/>
          <w:b/>
          <w:lang w:val="en-US" w:eastAsia="zh-CN"/>
        </w:rPr>
        <w:t>Proposal</w:t>
      </w:r>
      <w:r w:rsidRPr="00CD1FB3">
        <w:rPr>
          <w:rFonts w:asciiTheme="minorHAnsi" w:hAnsiTheme="minorHAnsi" w:cstheme="minorHAnsi"/>
          <w:b/>
          <w:lang w:val="en-US" w:eastAsia="zh-CN"/>
        </w:rPr>
        <w:t>-</w:t>
      </w:r>
      <w:r>
        <w:rPr>
          <w:rFonts w:asciiTheme="minorHAnsi" w:hAnsiTheme="minorHAnsi" w:cstheme="minorHAnsi"/>
          <w:b/>
          <w:lang w:val="en-US" w:eastAsia="zh-CN"/>
        </w:rPr>
        <w:t>1</w:t>
      </w:r>
      <w:r w:rsidRPr="00CD1FB3">
        <w:rPr>
          <w:rFonts w:asciiTheme="minorHAnsi" w:hAnsiTheme="minorHAnsi" w:cstheme="minorHAnsi"/>
          <w:b/>
          <w:lang w:val="en-US" w:eastAsia="zh-CN"/>
        </w:rPr>
        <w:t xml:space="preserve">: </w:t>
      </w:r>
      <w:r w:rsidRPr="007B68E6">
        <w:rPr>
          <w:rFonts w:asciiTheme="minorHAnsi" w:hAnsiTheme="minorHAnsi" w:cstheme="minorHAnsi"/>
          <w:b/>
          <w:lang w:val="en-US" w:eastAsia="zh-CN"/>
        </w:rPr>
        <w:t xml:space="preserve">For FR2 HST UE, RAN4 adopt </w:t>
      </w:r>
      <w:r>
        <w:rPr>
          <w:rFonts w:asciiTheme="minorHAnsi" w:hAnsiTheme="minorHAnsi" w:cstheme="minorHAnsi"/>
          <w:b/>
          <w:lang w:val="en-US" w:eastAsia="zh-CN"/>
        </w:rPr>
        <w:t xml:space="preserve">the </w:t>
      </w:r>
      <w:r w:rsidRPr="007B68E6">
        <w:rPr>
          <w:rFonts w:asciiTheme="minorHAnsi" w:hAnsiTheme="minorHAnsi" w:cstheme="minorHAnsi"/>
          <w:b/>
          <w:lang w:val="en-US" w:eastAsia="zh-CN"/>
        </w:rPr>
        <w:t xml:space="preserve">minimum peak EIRP requirement </w:t>
      </w:r>
      <w:r>
        <w:rPr>
          <w:rFonts w:asciiTheme="minorHAnsi" w:hAnsiTheme="minorHAnsi" w:cstheme="minorHAnsi"/>
          <w:b/>
          <w:lang w:val="en-US" w:eastAsia="zh-CN"/>
        </w:rPr>
        <w:t>for the relevant bands n261, n257 and n258, as</w:t>
      </w:r>
    </w:p>
    <w:tbl>
      <w:tblPr>
        <w:tblStyle w:val="TableGrid"/>
        <w:tblW w:w="0" w:type="auto"/>
        <w:jc w:val="center"/>
        <w:tblLook w:val="04A0" w:firstRow="1" w:lastRow="0" w:firstColumn="1" w:lastColumn="0" w:noHBand="0" w:noVBand="1"/>
      </w:tblPr>
      <w:tblGrid>
        <w:gridCol w:w="1797"/>
        <w:gridCol w:w="2417"/>
      </w:tblGrid>
      <w:tr w:rsidR="00C31BDC" w:rsidRPr="00FE760F" w14:paraId="524BFFFC" w14:textId="77777777" w:rsidTr="002A3474">
        <w:trPr>
          <w:jc w:val="center"/>
        </w:trPr>
        <w:tc>
          <w:tcPr>
            <w:tcW w:w="1797" w:type="dxa"/>
            <w:hideMark/>
          </w:tcPr>
          <w:p w14:paraId="69BFAE05" w14:textId="77777777" w:rsidR="00C31BDC" w:rsidRPr="00FE760F" w:rsidRDefault="00C31BDC" w:rsidP="002A3474">
            <w:pPr>
              <w:pStyle w:val="TAH"/>
            </w:pPr>
            <w:r w:rsidRPr="00FE760F">
              <w:t>Operating band</w:t>
            </w:r>
          </w:p>
        </w:tc>
        <w:tc>
          <w:tcPr>
            <w:tcW w:w="2417" w:type="dxa"/>
            <w:hideMark/>
          </w:tcPr>
          <w:p w14:paraId="7983D9EB" w14:textId="77777777" w:rsidR="00C31BDC" w:rsidRPr="00FE760F" w:rsidRDefault="00C31BDC" w:rsidP="002A3474">
            <w:pPr>
              <w:pStyle w:val="TAH"/>
            </w:pPr>
            <w:r w:rsidRPr="00FE760F">
              <w:t>Min peak EIRP (dBm)</w:t>
            </w:r>
          </w:p>
        </w:tc>
      </w:tr>
      <w:tr w:rsidR="00C31BDC" w:rsidRPr="00FE760F" w14:paraId="60D71A4C" w14:textId="77777777" w:rsidTr="002A3474">
        <w:trPr>
          <w:jc w:val="center"/>
        </w:trPr>
        <w:tc>
          <w:tcPr>
            <w:tcW w:w="1797" w:type="dxa"/>
            <w:hideMark/>
          </w:tcPr>
          <w:p w14:paraId="48A84AE0" w14:textId="77777777" w:rsidR="00C31BDC" w:rsidRPr="00FE760F" w:rsidRDefault="00C31BDC" w:rsidP="002A3474">
            <w:pPr>
              <w:pStyle w:val="TAC"/>
            </w:pPr>
            <w:r w:rsidRPr="00FE760F">
              <w:t>n257</w:t>
            </w:r>
          </w:p>
        </w:tc>
        <w:tc>
          <w:tcPr>
            <w:tcW w:w="2417" w:type="dxa"/>
            <w:hideMark/>
          </w:tcPr>
          <w:p w14:paraId="7B4D5587" w14:textId="77777777" w:rsidR="00C31BDC" w:rsidRPr="00FE760F" w:rsidRDefault="00C31BDC" w:rsidP="002A3474">
            <w:pPr>
              <w:pStyle w:val="TAC"/>
            </w:pPr>
            <w:r w:rsidRPr="00FE760F">
              <w:t>3</w:t>
            </w:r>
            <w:r>
              <w:t>0.0</w:t>
            </w:r>
          </w:p>
        </w:tc>
      </w:tr>
      <w:tr w:rsidR="00C31BDC" w:rsidRPr="00FE760F" w14:paraId="1CE54574" w14:textId="77777777" w:rsidTr="002A3474">
        <w:trPr>
          <w:jc w:val="center"/>
        </w:trPr>
        <w:tc>
          <w:tcPr>
            <w:tcW w:w="1797" w:type="dxa"/>
            <w:hideMark/>
          </w:tcPr>
          <w:p w14:paraId="3718B1FF" w14:textId="77777777" w:rsidR="00C31BDC" w:rsidRPr="00FE760F" w:rsidRDefault="00C31BDC" w:rsidP="002A3474">
            <w:pPr>
              <w:pStyle w:val="TAC"/>
            </w:pPr>
            <w:r w:rsidRPr="00FE760F">
              <w:t>n258</w:t>
            </w:r>
          </w:p>
        </w:tc>
        <w:tc>
          <w:tcPr>
            <w:tcW w:w="2417" w:type="dxa"/>
            <w:hideMark/>
          </w:tcPr>
          <w:p w14:paraId="49715C0D" w14:textId="77777777" w:rsidR="00C31BDC" w:rsidRPr="00FE760F" w:rsidRDefault="00C31BDC" w:rsidP="002A3474">
            <w:pPr>
              <w:pStyle w:val="TAC"/>
            </w:pPr>
            <w:r w:rsidRPr="00FE760F">
              <w:t>3</w:t>
            </w:r>
            <w:r>
              <w:t>0.4</w:t>
            </w:r>
          </w:p>
        </w:tc>
      </w:tr>
      <w:tr w:rsidR="00C31BDC" w:rsidRPr="00FE760F" w14:paraId="10CDB94B" w14:textId="77777777" w:rsidTr="002A3474">
        <w:trPr>
          <w:jc w:val="center"/>
        </w:trPr>
        <w:tc>
          <w:tcPr>
            <w:tcW w:w="1797" w:type="dxa"/>
          </w:tcPr>
          <w:p w14:paraId="22A627BE" w14:textId="77777777" w:rsidR="00C31BDC" w:rsidRPr="00FE760F" w:rsidRDefault="00C31BDC" w:rsidP="002A3474">
            <w:pPr>
              <w:pStyle w:val="TAC"/>
            </w:pPr>
            <w:r>
              <w:t>n261</w:t>
            </w:r>
          </w:p>
        </w:tc>
        <w:tc>
          <w:tcPr>
            <w:tcW w:w="2417" w:type="dxa"/>
          </w:tcPr>
          <w:p w14:paraId="5B4F6B21" w14:textId="77777777" w:rsidR="00C31BDC" w:rsidRPr="00FE760F" w:rsidRDefault="00C31BDC" w:rsidP="002A3474">
            <w:pPr>
              <w:pStyle w:val="TAC"/>
            </w:pPr>
            <w:r>
              <w:t>30.0</w:t>
            </w:r>
          </w:p>
        </w:tc>
      </w:tr>
      <w:tr w:rsidR="00C31BDC" w:rsidRPr="00FE760F" w14:paraId="19B0063A" w14:textId="77777777" w:rsidTr="002A3474">
        <w:trPr>
          <w:jc w:val="center"/>
        </w:trPr>
        <w:tc>
          <w:tcPr>
            <w:tcW w:w="4214" w:type="dxa"/>
            <w:gridSpan w:val="2"/>
            <w:hideMark/>
          </w:tcPr>
          <w:p w14:paraId="3F4A1FBA" w14:textId="77777777" w:rsidR="00C31BDC" w:rsidRPr="00FE760F" w:rsidRDefault="00C31BDC" w:rsidP="002A3474">
            <w:pPr>
              <w:pStyle w:val="TAN"/>
            </w:pPr>
            <w:r w:rsidRPr="00FE760F">
              <w:t>NOTE 1:</w:t>
            </w:r>
            <w:r w:rsidRPr="00FE760F">
              <w:tab/>
              <w:t>Minimum peak EIRP is defined as the lower limit without tolerance</w:t>
            </w:r>
          </w:p>
        </w:tc>
      </w:tr>
    </w:tbl>
    <w:p w14:paraId="790E16AC" w14:textId="77777777" w:rsidR="00C31BDC" w:rsidRPr="007A6D56" w:rsidRDefault="00C31BDC" w:rsidP="00C31BDC">
      <w:pPr>
        <w:spacing w:before="120" w:after="120"/>
        <w:rPr>
          <w:rFonts w:asciiTheme="minorHAnsi" w:hAnsiTheme="minorHAnsi" w:cstheme="minorHAnsi"/>
          <w:b/>
          <w:lang w:val="en-US" w:eastAsia="zh-CN"/>
        </w:rPr>
      </w:pPr>
      <w:r>
        <w:rPr>
          <w:rFonts w:asciiTheme="minorHAnsi" w:hAnsiTheme="minorHAnsi" w:cstheme="minorHAnsi"/>
          <w:b/>
          <w:lang w:val="en-US" w:eastAsia="zh-CN"/>
        </w:rPr>
        <w:t>Proposal</w:t>
      </w:r>
      <w:r w:rsidRPr="00CD1FB3">
        <w:rPr>
          <w:rFonts w:asciiTheme="minorHAnsi" w:hAnsiTheme="minorHAnsi" w:cstheme="minorHAnsi"/>
          <w:b/>
          <w:lang w:val="en-US" w:eastAsia="zh-CN"/>
        </w:rPr>
        <w:t>-</w:t>
      </w:r>
      <w:r>
        <w:rPr>
          <w:rFonts w:asciiTheme="minorHAnsi" w:hAnsiTheme="minorHAnsi" w:cstheme="minorHAnsi"/>
          <w:b/>
          <w:lang w:val="en-US" w:eastAsia="zh-CN"/>
        </w:rPr>
        <w:t>2</w:t>
      </w:r>
      <w:r w:rsidRPr="00CD1FB3">
        <w:rPr>
          <w:rFonts w:asciiTheme="minorHAnsi" w:hAnsiTheme="minorHAnsi" w:cstheme="minorHAnsi"/>
          <w:b/>
          <w:lang w:val="en-US" w:eastAsia="zh-CN"/>
        </w:rPr>
        <w:t xml:space="preserve">: </w:t>
      </w:r>
      <w:r w:rsidRPr="007B68E6">
        <w:rPr>
          <w:rFonts w:asciiTheme="minorHAnsi" w:hAnsiTheme="minorHAnsi" w:cstheme="minorHAnsi"/>
          <w:b/>
          <w:lang w:val="en-US" w:eastAsia="zh-CN"/>
        </w:rPr>
        <w:t xml:space="preserve">For FR2 HST UE, RAN4 adopt </w:t>
      </w:r>
      <w:r>
        <w:rPr>
          <w:rFonts w:asciiTheme="minorHAnsi" w:hAnsiTheme="minorHAnsi" w:cstheme="minorHAnsi"/>
          <w:b/>
          <w:lang w:val="en-US" w:eastAsia="zh-CN"/>
        </w:rPr>
        <w:t>0.7dB multi-band relaxation similar as PC5, that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C31BDC" w:rsidRPr="005E01D7" w14:paraId="648DC8D4" w14:textId="77777777" w:rsidTr="002A3474">
        <w:trPr>
          <w:trHeight w:val="208"/>
          <w:jc w:val="center"/>
        </w:trPr>
        <w:tc>
          <w:tcPr>
            <w:tcW w:w="2653" w:type="dxa"/>
            <w:shd w:val="clear" w:color="auto" w:fill="auto"/>
            <w:vAlign w:val="center"/>
          </w:tcPr>
          <w:p w14:paraId="2C88BF85" w14:textId="77777777" w:rsidR="00C31BDC" w:rsidRPr="005E01D7" w:rsidRDefault="00C31BDC" w:rsidP="002A3474">
            <w:pPr>
              <w:keepNext/>
              <w:keepLines/>
              <w:overflowPunct w:val="0"/>
              <w:autoSpaceDE w:val="0"/>
              <w:autoSpaceDN w:val="0"/>
              <w:adjustRightInd w:val="0"/>
              <w:spacing w:after="0"/>
              <w:jc w:val="center"/>
              <w:textAlignment w:val="baseline"/>
              <w:rPr>
                <w:rFonts w:ascii="Arial" w:hAnsi="Arial"/>
                <w:b/>
                <w:sz w:val="18"/>
              </w:rPr>
            </w:pPr>
            <w:r w:rsidRPr="005E01D7">
              <w:rPr>
                <w:rFonts w:ascii="Arial" w:hAnsi="Arial"/>
                <w:b/>
                <w:sz w:val="18"/>
              </w:rPr>
              <w:t>Band</w:t>
            </w:r>
          </w:p>
        </w:tc>
        <w:tc>
          <w:tcPr>
            <w:tcW w:w="2292" w:type="dxa"/>
          </w:tcPr>
          <w:p w14:paraId="15280EB0" w14:textId="77777777" w:rsidR="00C31BDC" w:rsidRPr="005E01D7" w:rsidRDefault="00C31BDC" w:rsidP="002A3474">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P,n</w:t>
            </w:r>
            <w:r w:rsidRPr="005E01D7">
              <w:rPr>
                <w:rFonts w:ascii="Arial" w:hAnsi="Arial"/>
                <w:b/>
                <w:sz w:val="18"/>
              </w:rPr>
              <w:t xml:space="preserve"> (dB)</w:t>
            </w:r>
          </w:p>
        </w:tc>
        <w:tc>
          <w:tcPr>
            <w:tcW w:w="2379" w:type="dxa"/>
          </w:tcPr>
          <w:p w14:paraId="3CC82059" w14:textId="77777777" w:rsidR="00C31BDC" w:rsidRPr="005E01D7" w:rsidRDefault="00C31BDC" w:rsidP="002A3474">
            <w:pPr>
              <w:keepNext/>
              <w:keepLines/>
              <w:overflowPunct w:val="0"/>
              <w:autoSpaceDE w:val="0"/>
              <w:autoSpaceDN w:val="0"/>
              <w:adjustRightInd w:val="0"/>
              <w:spacing w:after="0"/>
              <w:jc w:val="center"/>
              <w:textAlignment w:val="baseline"/>
              <w:rPr>
                <w:rFonts w:ascii="Arial" w:hAnsi="Arial"/>
                <w:b/>
                <w:sz w:val="18"/>
              </w:rPr>
            </w:pPr>
            <w:r w:rsidRPr="005E01D7">
              <w:rPr>
                <w:rFonts w:ascii="Symbol" w:hAnsi="Symbol"/>
                <w:b/>
                <w:sz w:val="18"/>
              </w:rPr>
              <w:t></w:t>
            </w:r>
            <w:r w:rsidRPr="005E01D7">
              <w:rPr>
                <w:rFonts w:ascii="Arial" w:hAnsi="Arial"/>
                <w:b/>
                <w:sz w:val="18"/>
              </w:rPr>
              <w:t>MB</w:t>
            </w:r>
            <w:r w:rsidRPr="005E01D7">
              <w:rPr>
                <w:rFonts w:ascii="Arial" w:hAnsi="Arial"/>
                <w:b/>
                <w:sz w:val="18"/>
                <w:vertAlign w:val="subscript"/>
              </w:rPr>
              <w:t>S,n</w:t>
            </w:r>
            <w:r w:rsidRPr="005E01D7">
              <w:rPr>
                <w:rFonts w:ascii="Arial" w:hAnsi="Arial"/>
                <w:b/>
                <w:sz w:val="18"/>
              </w:rPr>
              <w:t xml:space="preserve"> (dB)</w:t>
            </w:r>
          </w:p>
        </w:tc>
      </w:tr>
      <w:tr w:rsidR="00C31BDC" w:rsidRPr="005E01D7" w14:paraId="78CA849B" w14:textId="77777777" w:rsidTr="002A3474">
        <w:trPr>
          <w:trHeight w:val="288"/>
          <w:jc w:val="center"/>
        </w:trPr>
        <w:tc>
          <w:tcPr>
            <w:tcW w:w="2653" w:type="dxa"/>
            <w:shd w:val="clear" w:color="auto" w:fill="auto"/>
            <w:vAlign w:val="center"/>
          </w:tcPr>
          <w:p w14:paraId="2E5E4655" w14:textId="77777777" w:rsidR="00C31BDC" w:rsidRPr="005E01D7" w:rsidRDefault="00C31BDC" w:rsidP="002A3474">
            <w:pPr>
              <w:keepNext/>
              <w:keepLines/>
              <w:spacing w:after="0"/>
              <w:jc w:val="center"/>
              <w:rPr>
                <w:rFonts w:ascii="Arial" w:eastAsia="Malgun Gothic" w:hAnsi="Arial"/>
                <w:sz w:val="18"/>
              </w:rPr>
            </w:pPr>
            <w:r w:rsidRPr="005E01D7">
              <w:rPr>
                <w:rFonts w:ascii="Arial" w:eastAsia="Malgun Gothic" w:hAnsi="Arial"/>
                <w:sz w:val="18"/>
              </w:rPr>
              <w:t>n257</w:t>
            </w:r>
          </w:p>
        </w:tc>
        <w:tc>
          <w:tcPr>
            <w:tcW w:w="2292" w:type="dxa"/>
            <w:vAlign w:val="center"/>
          </w:tcPr>
          <w:p w14:paraId="71BCF222" w14:textId="77777777" w:rsidR="00C31BDC" w:rsidRPr="005E01D7" w:rsidRDefault="00C31BDC" w:rsidP="002A3474">
            <w:pPr>
              <w:keepNext/>
              <w:keepLines/>
              <w:spacing w:after="0"/>
              <w:jc w:val="center"/>
              <w:rPr>
                <w:rFonts w:ascii="Arial" w:eastAsia="Malgun Gothic" w:hAnsi="Arial" w:cs="Arial"/>
                <w:sz w:val="18"/>
              </w:rPr>
            </w:pPr>
            <w:r w:rsidRPr="005E01D7">
              <w:rPr>
                <w:rFonts w:ascii="Arial" w:eastAsia="Malgun Gothic" w:hAnsi="Arial" w:cs="Arial" w:hint="eastAsia"/>
                <w:sz w:val="18"/>
              </w:rPr>
              <w:t>0</w:t>
            </w:r>
            <w:r w:rsidRPr="005E01D7">
              <w:rPr>
                <w:rFonts w:ascii="Arial" w:eastAsia="Malgun Gothic" w:hAnsi="Arial" w:cs="Arial"/>
                <w:sz w:val="18"/>
              </w:rPr>
              <w:t>.7</w:t>
            </w:r>
          </w:p>
        </w:tc>
        <w:tc>
          <w:tcPr>
            <w:tcW w:w="2379" w:type="dxa"/>
            <w:vAlign w:val="center"/>
          </w:tcPr>
          <w:p w14:paraId="78A1F896" w14:textId="77777777" w:rsidR="00C31BDC" w:rsidRPr="005E01D7" w:rsidRDefault="00C31BDC" w:rsidP="002A3474">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C31BDC" w:rsidRPr="005E01D7" w14:paraId="317040BE" w14:textId="77777777" w:rsidTr="002A3474">
        <w:trPr>
          <w:trHeight w:val="288"/>
          <w:jc w:val="center"/>
        </w:trPr>
        <w:tc>
          <w:tcPr>
            <w:tcW w:w="2653" w:type="dxa"/>
            <w:shd w:val="clear" w:color="auto" w:fill="auto"/>
            <w:vAlign w:val="center"/>
          </w:tcPr>
          <w:p w14:paraId="0C4E20BA" w14:textId="77777777" w:rsidR="00C31BDC" w:rsidRPr="005E01D7" w:rsidRDefault="00C31BDC" w:rsidP="002A3474">
            <w:pPr>
              <w:keepNext/>
              <w:keepLines/>
              <w:spacing w:after="0"/>
              <w:jc w:val="center"/>
              <w:rPr>
                <w:rFonts w:ascii="Arial" w:eastAsia="Malgun Gothic" w:hAnsi="Arial"/>
                <w:sz w:val="18"/>
              </w:rPr>
            </w:pPr>
            <w:r w:rsidRPr="005E01D7">
              <w:rPr>
                <w:rFonts w:ascii="Arial" w:eastAsia="Malgun Gothic" w:hAnsi="Arial"/>
                <w:sz w:val="18"/>
              </w:rPr>
              <w:t>n258</w:t>
            </w:r>
          </w:p>
        </w:tc>
        <w:tc>
          <w:tcPr>
            <w:tcW w:w="2292" w:type="dxa"/>
            <w:vAlign w:val="center"/>
          </w:tcPr>
          <w:p w14:paraId="2C4A4122" w14:textId="77777777" w:rsidR="00C31BDC" w:rsidRPr="005E01D7" w:rsidRDefault="00C31BDC" w:rsidP="002A3474">
            <w:pPr>
              <w:keepNext/>
              <w:keepLines/>
              <w:spacing w:after="0"/>
              <w:jc w:val="center"/>
              <w:rPr>
                <w:rFonts w:ascii="Arial" w:eastAsia="Malgun Gothic" w:hAnsi="Arial" w:cs="Arial"/>
                <w:sz w:val="18"/>
              </w:rPr>
            </w:pPr>
            <w:r w:rsidRPr="005E01D7">
              <w:rPr>
                <w:rFonts w:ascii="Arial" w:eastAsia="Malgun Gothic" w:hAnsi="Arial" w:cs="Arial"/>
                <w:sz w:val="18"/>
              </w:rPr>
              <w:t>0</w:t>
            </w:r>
            <w:r w:rsidRPr="005E01D7">
              <w:rPr>
                <w:rFonts w:ascii="Arial" w:eastAsia="Malgun Gothic" w:hAnsi="Arial" w:cs="Arial" w:hint="eastAsia"/>
                <w:sz w:val="18"/>
              </w:rPr>
              <w:t>.</w:t>
            </w:r>
            <w:r>
              <w:rPr>
                <w:rFonts w:ascii="Arial" w:eastAsia="Malgun Gothic" w:hAnsi="Arial" w:cs="Arial"/>
                <w:sz w:val="18"/>
              </w:rPr>
              <w:t>7</w:t>
            </w:r>
          </w:p>
        </w:tc>
        <w:tc>
          <w:tcPr>
            <w:tcW w:w="2379" w:type="dxa"/>
            <w:vAlign w:val="center"/>
          </w:tcPr>
          <w:p w14:paraId="37B18CB8" w14:textId="77777777" w:rsidR="00C31BDC" w:rsidRPr="005E01D7" w:rsidRDefault="00C31BDC" w:rsidP="002A3474">
            <w:pPr>
              <w:keepNext/>
              <w:keepLines/>
              <w:spacing w:after="0"/>
              <w:jc w:val="center"/>
              <w:rPr>
                <w:rFonts w:ascii="Arial" w:eastAsia="Malgun Gothic" w:hAnsi="Arial" w:cs="Arial"/>
                <w:sz w:val="18"/>
              </w:rPr>
            </w:pPr>
            <w:r w:rsidRPr="005E01D7">
              <w:rPr>
                <w:rFonts w:ascii="Arial" w:eastAsia="Malgun Gothic" w:hAnsi="Arial" w:cs="Arial"/>
                <w:sz w:val="18"/>
              </w:rPr>
              <w:t>0.7</w:t>
            </w:r>
          </w:p>
        </w:tc>
      </w:tr>
      <w:tr w:rsidR="00C31BDC" w:rsidRPr="005E01D7" w14:paraId="4104E175" w14:textId="77777777" w:rsidTr="002A3474">
        <w:trPr>
          <w:trHeight w:val="288"/>
          <w:jc w:val="center"/>
        </w:trPr>
        <w:tc>
          <w:tcPr>
            <w:tcW w:w="2653" w:type="dxa"/>
            <w:shd w:val="clear" w:color="auto" w:fill="auto"/>
            <w:vAlign w:val="center"/>
          </w:tcPr>
          <w:p w14:paraId="3A7080F5" w14:textId="77777777" w:rsidR="00C31BDC" w:rsidRPr="005E01D7" w:rsidRDefault="00C31BDC" w:rsidP="002A3474">
            <w:pPr>
              <w:keepNext/>
              <w:keepLines/>
              <w:spacing w:after="0"/>
              <w:jc w:val="center"/>
              <w:rPr>
                <w:rFonts w:ascii="Arial" w:eastAsia="Malgun Gothic" w:hAnsi="Arial"/>
                <w:sz w:val="18"/>
              </w:rPr>
            </w:pPr>
            <w:r w:rsidRPr="00153146">
              <w:rPr>
                <w:rFonts w:ascii="Arial" w:eastAsia="Malgun Gothic" w:hAnsi="Arial"/>
                <w:sz w:val="18"/>
              </w:rPr>
              <w:t>n261</w:t>
            </w:r>
          </w:p>
        </w:tc>
        <w:tc>
          <w:tcPr>
            <w:tcW w:w="2292" w:type="dxa"/>
            <w:vAlign w:val="center"/>
          </w:tcPr>
          <w:p w14:paraId="090FF8DF" w14:textId="77777777" w:rsidR="00C31BDC" w:rsidRPr="00153146" w:rsidRDefault="00C31BDC" w:rsidP="002A3474">
            <w:pPr>
              <w:keepNext/>
              <w:keepLines/>
              <w:spacing w:after="0"/>
              <w:jc w:val="center"/>
              <w:rPr>
                <w:rFonts w:ascii="Arial" w:eastAsia="Malgun Gothic" w:hAnsi="Arial"/>
                <w:sz w:val="18"/>
              </w:rPr>
            </w:pPr>
            <w:r>
              <w:rPr>
                <w:rFonts w:ascii="Arial" w:eastAsia="Malgun Gothic" w:hAnsi="Arial"/>
                <w:sz w:val="18"/>
              </w:rPr>
              <w:t>0.7</w:t>
            </w:r>
          </w:p>
        </w:tc>
        <w:tc>
          <w:tcPr>
            <w:tcW w:w="2379" w:type="dxa"/>
            <w:vAlign w:val="center"/>
          </w:tcPr>
          <w:p w14:paraId="44CB2986" w14:textId="77777777" w:rsidR="00C31BDC" w:rsidRPr="00153146" w:rsidRDefault="00C31BDC" w:rsidP="002A3474">
            <w:pPr>
              <w:keepNext/>
              <w:keepLines/>
              <w:spacing w:after="0"/>
              <w:jc w:val="center"/>
              <w:rPr>
                <w:rFonts w:ascii="Arial" w:eastAsia="Malgun Gothic" w:hAnsi="Arial"/>
                <w:sz w:val="18"/>
              </w:rPr>
            </w:pPr>
            <w:r>
              <w:rPr>
                <w:rFonts w:ascii="Arial" w:eastAsia="Malgun Gothic" w:hAnsi="Arial"/>
                <w:sz w:val="18"/>
              </w:rPr>
              <w:t>0.7</w:t>
            </w:r>
          </w:p>
        </w:tc>
      </w:tr>
    </w:tbl>
    <w:p w14:paraId="495800C8" w14:textId="5D7A6CDD" w:rsidR="000D6735" w:rsidRDefault="000D6735" w:rsidP="000D6735">
      <w:pPr>
        <w:spacing w:before="120" w:after="60"/>
        <w:rPr>
          <w:rFonts w:asciiTheme="minorHAnsi" w:hAnsiTheme="minorHAnsi" w:cstheme="minorHAnsi"/>
          <w:i/>
          <w:color w:val="4472C4" w:themeColor="accent1"/>
        </w:rPr>
      </w:pPr>
      <w:r w:rsidRPr="00C31BDC">
        <w:rPr>
          <w:rFonts w:asciiTheme="minorHAnsi" w:hAnsiTheme="minorHAnsi" w:cstheme="minorHAnsi"/>
          <w:i/>
          <w:color w:val="4472C4" w:themeColor="accent1"/>
        </w:rPr>
        <w:t>&lt;Spherical Coverage Requirement&gt;</w:t>
      </w:r>
    </w:p>
    <w:p w14:paraId="6C88EA04" w14:textId="77777777" w:rsidR="00C31BDC" w:rsidRPr="00746477" w:rsidRDefault="00C31BDC" w:rsidP="00C31BDC">
      <w:pPr>
        <w:spacing w:after="60"/>
        <w:rPr>
          <w:rFonts w:asciiTheme="minorHAnsi" w:hAnsiTheme="minorHAnsi" w:cstheme="minorHAnsi"/>
          <w:b/>
          <w:lang w:val="en-US" w:eastAsia="zh-CN"/>
        </w:rPr>
      </w:pPr>
      <w:r w:rsidRPr="00746477">
        <w:rPr>
          <w:rFonts w:asciiTheme="minorHAnsi" w:hAnsiTheme="minorHAnsi" w:cstheme="minorHAnsi"/>
          <w:b/>
          <w:lang w:val="en-US" w:eastAsia="zh-CN"/>
        </w:rPr>
        <w:t>Proposal-</w:t>
      </w:r>
      <w:r>
        <w:rPr>
          <w:rFonts w:asciiTheme="minorHAnsi" w:hAnsiTheme="minorHAnsi" w:cstheme="minorHAnsi"/>
          <w:b/>
          <w:lang w:val="en-US" w:eastAsia="zh-CN"/>
        </w:rPr>
        <w:t>3</w:t>
      </w:r>
      <w:r w:rsidRPr="00746477">
        <w:rPr>
          <w:rFonts w:asciiTheme="minorHAnsi" w:hAnsiTheme="minorHAnsi" w:cstheme="minorHAnsi"/>
          <w:b/>
          <w:lang w:val="en-US" w:eastAsia="zh-CN"/>
        </w:rPr>
        <w:t xml:space="preserve">: For spherical coverage requirement, RAN4 shall </w:t>
      </w:r>
      <w:r>
        <w:rPr>
          <w:rFonts w:asciiTheme="minorHAnsi" w:hAnsiTheme="minorHAnsi" w:cstheme="minorHAnsi"/>
          <w:b/>
          <w:lang w:val="en-US" w:eastAsia="zh-CN"/>
        </w:rPr>
        <w:t>adopt</w:t>
      </w:r>
      <w:r w:rsidRPr="00746477">
        <w:rPr>
          <w:rFonts w:asciiTheme="minorHAnsi" w:hAnsiTheme="minorHAnsi" w:cstheme="minorHAnsi"/>
          <w:b/>
          <w:lang w:val="en-US" w:eastAsia="zh-CN"/>
        </w:rPr>
        <w:t xml:space="preserve">: </w:t>
      </w:r>
    </w:p>
    <w:p w14:paraId="5B868E8B" w14:textId="77777777" w:rsidR="00C31BDC" w:rsidRPr="00746477" w:rsidRDefault="00C31BDC" w:rsidP="00C31BDC">
      <w:pPr>
        <w:pStyle w:val="ListParagraph"/>
        <w:numPr>
          <w:ilvl w:val="0"/>
          <w:numId w:val="12"/>
        </w:numPr>
        <w:spacing w:after="60"/>
        <w:ind w:firstLineChars="0"/>
        <w:rPr>
          <w:rFonts w:asciiTheme="minorHAnsi" w:hAnsiTheme="minorHAnsi" w:cstheme="minorHAnsi"/>
          <w:b/>
          <w:lang w:val="en-US" w:eastAsia="zh-CN"/>
        </w:rPr>
      </w:pPr>
      <w:r w:rsidRPr="00BF33EB">
        <w:rPr>
          <w:rFonts w:asciiTheme="minorHAnsi" w:hAnsiTheme="minorHAnsi" w:cstheme="minorHAnsi"/>
          <w:b/>
          <w:lang w:val="en-US" w:eastAsia="zh-CN"/>
        </w:rPr>
        <w:t>Option 3: 90%-tile point, i.e., 10% coverage with 2 back to back panels</w:t>
      </w:r>
    </w:p>
    <w:p w14:paraId="2751146A" w14:textId="77777777" w:rsidR="00C31BDC" w:rsidRPr="00C31BDC" w:rsidRDefault="00C31BDC" w:rsidP="000D6735">
      <w:pPr>
        <w:spacing w:before="120" w:after="60"/>
        <w:rPr>
          <w:rFonts w:asciiTheme="minorHAnsi" w:hAnsiTheme="minorHAnsi" w:cstheme="minorHAnsi"/>
          <w:i/>
          <w:color w:val="4472C4" w:themeColor="accent1"/>
          <w:lang w:val="en-US"/>
        </w:rPr>
      </w:pPr>
    </w:p>
    <w:p w14:paraId="2D737D34" w14:textId="77777777" w:rsidR="00C31BDC" w:rsidRPr="00C31BDC" w:rsidRDefault="00C31BDC" w:rsidP="00C31BDC">
      <w:pPr>
        <w:spacing w:before="120" w:after="60"/>
        <w:rPr>
          <w:rFonts w:asciiTheme="minorHAnsi" w:hAnsiTheme="minorHAnsi" w:cstheme="minorHAnsi"/>
          <w:i/>
          <w:color w:val="4472C4" w:themeColor="accent1"/>
        </w:rPr>
      </w:pPr>
      <w:r w:rsidRPr="00C31BDC">
        <w:rPr>
          <w:rFonts w:asciiTheme="minorHAnsi" w:hAnsiTheme="minorHAnsi" w:cstheme="minorHAnsi"/>
          <w:i/>
          <w:color w:val="4472C4" w:themeColor="accent1"/>
        </w:rPr>
        <w:lastRenderedPageBreak/>
        <w:t>&lt;UE RF Requirement Framework&gt;</w:t>
      </w:r>
    </w:p>
    <w:p w14:paraId="584BF11E" w14:textId="77777777" w:rsidR="00C31BDC" w:rsidRPr="001843AC" w:rsidRDefault="00C31BDC" w:rsidP="00C31BDC">
      <w:pPr>
        <w:rPr>
          <w:rFonts w:asciiTheme="minorHAnsi" w:hAnsiTheme="minorHAnsi" w:cstheme="minorHAnsi"/>
          <w:b/>
          <w:lang w:val="en-US" w:eastAsia="zh-CN"/>
        </w:rPr>
      </w:pPr>
      <w:r w:rsidRPr="00746477">
        <w:rPr>
          <w:rFonts w:asciiTheme="minorHAnsi" w:hAnsiTheme="minorHAnsi" w:cstheme="minorHAnsi"/>
          <w:b/>
          <w:lang w:val="en-US" w:eastAsia="zh-CN"/>
        </w:rPr>
        <w:t>Proposal-</w:t>
      </w:r>
      <w:r>
        <w:rPr>
          <w:rFonts w:asciiTheme="minorHAnsi" w:hAnsiTheme="minorHAnsi" w:cstheme="minorHAnsi"/>
          <w:b/>
          <w:lang w:val="en-US" w:eastAsia="zh-CN"/>
        </w:rPr>
        <w:t>4</w:t>
      </w:r>
      <w:r w:rsidRPr="00746477">
        <w:rPr>
          <w:rFonts w:asciiTheme="minorHAnsi" w:hAnsiTheme="minorHAnsi" w:cstheme="minorHAnsi"/>
          <w:b/>
          <w:lang w:val="en-US" w:eastAsia="zh-CN"/>
        </w:rPr>
        <w:t xml:space="preserve">: </w:t>
      </w:r>
      <w:r>
        <w:rPr>
          <w:rFonts w:asciiTheme="minorHAnsi" w:hAnsiTheme="minorHAnsi" w:cstheme="minorHAnsi"/>
          <w:b/>
          <w:lang w:val="en-US" w:eastAsia="zh-CN"/>
        </w:rPr>
        <w:t>F</w:t>
      </w:r>
      <w:r w:rsidRPr="00C31BDC">
        <w:rPr>
          <w:rFonts w:asciiTheme="minorHAnsi" w:hAnsiTheme="minorHAnsi" w:cstheme="minorHAnsi"/>
          <w:b/>
          <w:lang w:val="en-US" w:eastAsia="zh-CN"/>
        </w:rPr>
        <w:t>or HST FR2 UE</w:t>
      </w:r>
      <w:r>
        <w:rPr>
          <w:rFonts w:asciiTheme="minorHAnsi" w:hAnsiTheme="minorHAnsi" w:cstheme="minorHAnsi"/>
          <w:b/>
          <w:lang w:val="en-US" w:eastAsia="zh-CN"/>
        </w:rPr>
        <w:t>, RAN4</w:t>
      </w:r>
      <w:r w:rsidRPr="00C31BDC">
        <w:rPr>
          <w:rFonts w:asciiTheme="minorHAnsi" w:hAnsiTheme="minorHAnsi" w:cstheme="minorHAnsi"/>
          <w:b/>
          <w:lang w:val="en-US" w:eastAsia="zh-CN"/>
        </w:rPr>
        <w:t xml:space="preserve"> only define</w:t>
      </w:r>
      <w:r>
        <w:rPr>
          <w:rFonts w:asciiTheme="minorHAnsi" w:hAnsiTheme="minorHAnsi" w:cstheme="minorHAnsi"/>
          <w:b/>
          <w:lang w:val="en-US" w:eastAsia="zh-CN"/>
        </w:rPr>
        <w:t>s</w:t>
      </w:r>
      <w:r w:rsidRPr="00C31BDC">
        <w:rPr>
          <w:rFonts w:asciiTheme="minorHAnsi" w:hAnsiTheme="minorHAnsi" w:cstheme="minorHAnsi"/>
          <w:b/>
          <w:lang w:val="en-US" w:eastAsia="zh-CN"/>
        </w:rPr>
        <w:t xml:space="preserve"> RF requirement in the case </w:t>
      </w:r>
      <w:r>
        <w:rPr>
          <w:rFonts w:asciiTheme="minorHAnsi" w:hAnsiTheme="minorHAnsi" w:cstheme="minorHAnsi"/>
          <w:b/>
          <w:lang w:val="en-US" w:eastAsia="zh-CN"/>
        </w:rPr>
        <w:t xml:space="preserve">where </w:t>
      </w:r>
      <w:r w:rsidRPr="00C31BDC">
        <w:rPr>
          <w:rFonts w:asciiTheme="minorHAnsi" w:hAnsiTheme="minorHAnsi" w:cstheme="minorHAnsi"/>
          <w:b/>
          <w:lang w:val="en-US" w:eastAsia="zh-CN"/>
        </w:rPr>
        <w:t>UE receives the HST FR2 network deployment flag</w:t>
      </w:r>
      <w:r w:rsidRPr="00746477">
        <w:rPr>
          <w:rFonts w:asciiTheme="minorHAnsi" w:hAnsiTheme="minorHAnsi" w:cstheme="minorHAnsi"/>
          <w:b/>
          <w:lang w:val="en-US" w:eastAsia="zh-CN"/>
        </w:rPr>
        <w:t>.</w:t>
      </w:r>
      <w:r>
        <w:rPr>
          <w:rFonts w:asciiTheme="minorHAnsi" w:hAnsiTheme="minorHAnsi" w:cstheme="minorHAnsi"/>
          <w:b/>
          <w:lang w:val="en-US" w:eastAsia="zh-CN"/>
        </w:rPr>
        <w:t xml:space="preserve"> No requirement is defined when HST FR2 UE has not received the HST FR2 network deployment flag. </w:t>
      </w:r>
      <w:bookmarkStart w:id="1" w:name="_GoBack"/>
      <w:bookmarkEnd w:id="1"/>
    </w:p>
    <w:p w14:paraId="4455DD17" w14:textId="77777777" w:rsidR="000D6735" w:rsidRPr="000D6735" w:rsidRDefault="000D6735" w:rsidP="00261CBB">
      <w:pPr>
        <w:rPr>
          <w:rFonts w:asciiTheme="minorHAnsi" w:hAnsiTheme="minorHAnsi" w:cstheme="minorHAnsi"/>
          <w:lang w:val="en-US"/>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065F6323" w14:textId="4E29D126" w:rsidR="00DD28BC" w:rsidRDefault="008429AD" w:rsidP="00DD28BC">
      <w:pPr>
        <w:rPr>
          <w:rFonts w:asciiTheme="minorHAnsi" w:hAnsiTheme="minorHAnsi" w:cstheme="minorHAnsi"/>
          <w:bCs/>
          <w:lang w:eastAsia="zh-CN"/>
        </w:rPr>
      </w:pPr>
      <w:r w:rsidRPr="00E16574">
        <w:rPr>
          <w:rFonts w:asciiTheme="minorHAnsi" w:hAnsiTheme="minorHAnsi" w:cstheme="minorHAnsi"/>
          <w:lang w:val="en-US" w:eastAsia="zh-CN"/>
        </w:rPr>
        <w:t xml:space="preserve">[1] </w:t>
      </w:r>
      <w:r w:rsidR="00E16574" w:rsidRPr="00E16574">
        <w:rPr>
          <w:rFonts w:asciiTheme="minorHAnsi" w:hAnsiTheme="minorHAnsi" w:cstheme="minorHAnsi"/>
          <w:bCs/>
        </w:rPr>
        <w:t>RP-</w:t>
      </w:r>
      <w:r w:rsidR="00871E3E">
        <w:rPr>
          <w:rFonts w:asciiTheme="minorHAnsi" w:hAnsiTheme="minorHAnsi" w:cstheme="minorHAnsi"/>
          <w:bCs/>
        </w:rPr>
        <w:t>202118</w:t>
      </w:r>
      <w:r w:rsidR="00871E3E">
        <w:rPr>
          <w:rFonts w:asciiTheme="minorHAnsi" w:hAnsiTheme="minorHAnsi" w:cstheme="minorHAnsi"/>
          <w:sz w:val="24"/>
          <w:szCs w:val="24"/>
        </w:rPr>
        <w:t>, “</w:t>
      </w:r>
      <w:r w:rsidR="00871E3E" w:rsidRPr="00871E3E">
        <w:rPr>
          <w:rFonts w:asciiTheme="minorHAnsi" w:hAnsiTheme="minorHAnsi" w:cstheme="minorHAnsi"/>
          <w:bCs/>
        </w:rPr>
        <w:t>New WID on NR support for high speed train scenario in FR2</w:t>
      </w:r>
      <w:r w:rsidR="00871E3E">
        <w:rPr>
          <w:rFonts w:asciiTheme="minorHAnsi" w:hAnsiTheme="minorHAnsi" w:cstheme="minorHAnsi"/>
          <w:bCs/>
        </w:rPr>
        <w:t>”</w:t>
      </w:r>
      <w:r w:rsidR="00E16574" w:rsidRPr="00E16574">
        <w:rPr>
          <w:rFonts w:asciiTheme="minorHAnsi" w:hAnsiTheme="minorHAnsi" w:cstheme="minorHAnsi"/>
          <w:bCs/>
          <w:lang w:eastAsia="zh-CN"/>
        </w:rPr>
        <w:t>, Samsung</w:t>
      </w:r>
      <w:r w:rsidR="00871E3E">
        <w:rPr>
          <w:rFonts w:asciiTheme="minorHAnsi" w:hAnsiTheme="minorHAnsi" w:cstheme="minorHAnsi"/>
          <w:bCs/>
          <w:lang w:eastAsia="zh-CN"/>
        </w:rPr>
        <w:t>, Nokia</w:t>
      </w:r>
      <w:r w:rsidR="00BE2412">
        <w:rPr>
          <w:rFonts w:asciiTheme="minorHAnsi" w:hAnsiTheme="minorHAnsi" w:cstheme="minorHAnsi"/>
          <w:bCs/>
          <w:lang w:eastAsia="zh-CN"/>
        </w:rPr>
        <w:t xml:space="preserve">. </w:t>
      </w:r>
    </w:p>
    <w:p w14:paraId="79492CF3" w14:textId="612D4A22" w:rsidR="002E37DC" w:rsidRDefault="002E37DC" w:rsidP="00DD28BC">
      <w:pPr>
        <w:rPr>
          <w:rFonts w:asciiTheme="minorHAnsi" w:hAnsiTheme="minorHAnsi" w:cstheme="minorHAnsi"/>
          <w:bCs/>
          <w:lang w:eastAsia="zh-CN"/>
        </w:rPr>
      </w:pPr>
      <w:r>
        <w:rPr>
          <w:rFonts w:asciiTheme="minorHAnsi" w:hAnsiTheme="minorHAnsi" w:cstheme="minorHAnsi"/>
          <w:bCs/>
          <w:lang w:eastAsia="zh-CN"/>
        </w:rPr>
        <w:t>[2] RP</w:t>
      </w:r>
      <w:r w:rsidRPr="002E37DC">
        <w:rPr>
          <w:rFonts w:asciiTheme="minorHAnsi" w:hAnsiTheme="minorHAnsi" w:cstheme="minorHAnsi"/>
          <w:bCs/>
          <w:lang w:eastAsia="zh-CN"/>
        </w:rPr>
        <w:t>-210800</w:t>
      </w:r>
      <w:r>
        <w:rPr>
          <w:rFonts w:asciiTheme="minorHAnsi" w:hAnsiTheme="minorHAnsi" w:cstheme="minorHAnsi"/>
          <w:bCs/>
          <w:lang w:eastAsia="zh-CN"/>
        </w:rPr>
        <w:t>, “</w:t>
      </w:r>
      <w:r w:rsidRPr="002E37DC">
        <w:rPr>
          <w:rFonts w:asciiTheme="minorHAnsi" w:hAnsiTheme="minorHAnsi" w:cstheme="minorHAnsi"/>
          <w:bCs/>
          <w:lang w:eastAsia="zh-CN"/>
        </w:rPr>
        <w:t>Revised WID on NR support for high speed train scenario in fr</w:t>
      </w:r>
      <w:r w:rsidR="00A27977">
        <w:rPr>
          <w:rFonts w:asciiTheme="minorHAnsi" w:hAnsiTheme="minorHAnsi" w:cstheme="minorHAnsi"/>
          <w:bCs/>
          <w:lang w:eastAsia="zh-CN"/>
        </w:rPr>
        <w:t>equency range 2 (FR2)”, Samsung.</w:t>
      </w:r>
    </w:p>
    <w:p w14:paraId="4457E04F" w14:textId="6D0D5290" w:rsidR="00A27977" w:rsidRPr="00A27977" w:rsidRDefault="00A27977" w:rsidP="00DD28BC">
      <w:pPr>
        <w:rPr>
          <w:rFonts w:asciiTheme="minorHAnsi" w:hAnsiTheme="minorHAnsi" w:cstheme="minorHAnsi"/>
          <w:lang w:eastAsia="zh-CN"/>
        </w:rPr>
      </w:pPr>
      <w:r>
        <w:rPr>
          <w:rFonts w:asciiTheme="minorHAnsi" w:hAnsiTheme="minorHAnsi" w:cstheme="minorHAnsi" w:hint="eastAsia"/>
          <w:lang w:eastAsia="zh-CN"/>
        </w:rPr>
        <w:t>[</w:t>
      </w:r>
      <w:r w:rsidR="003C48EC">
        <w:rPr>
          <w:rFonts w:asciiTheme="minorHAnsi" w:hAnsiTheme="minorHAnsi" w:cstheme="minorHAnsi"/>
          <w:lang w:eastAsia="zh-CN"/>
        </w:rPr>
        <w:t>3</w:t>
      </w:r>
      <w:r>
        <w:rPr>
          <w:rFonts w:asciiTheme="minorHAnsi" w:hAnsiTheme="minorHAnsi" w:cstheme="minorHAnsi"/>
          <w:lang w:eastAsia="zh-CN"/>
        </w:rPr>
        <w:t xml:space="preserve">] </w:t>
      </w:r>
      <w:r w:rsidRPr="002E37DC">
        <w:rPr>
          <w:rFonts w:asciiTheme="minorHAnsi" w:hAnsiTheme="minorHAnsi" w:cstheme="minorHAnsi"/>
          <w:lang w:eastAsia="zh-CN"/>
        </w:rPr>
        <w:t>R4-210</w:t>
      </w:r>
      <w:r>
        <w:rPr>
          <w:rFonts w:asciiTheme="minorHAnsi" w:hAnsiTheme="minorHAnsi" w:cstheme="minorHAnsi"/>
          <w:lang w:eastAsia="zh-CN"/>
        </w:rPr>
        <w:t>5491, “WF</w:t>
      </w:r>
      <w:r w:rsidRPr="002E37DC">
        <w:rPr>
          <w:rFonts w:asciiTheme="minorHAnsi" w:hAnsiTheme="minorHAnsi" w:cstheme="minorHAnsi"/>
          <w:lang w:eastAsia="zh-CN"/>
        </w:rPr>
        <w:t xml:space="preserve"> on UE RF Requirement for FR2 HST</w:t>
      </w:r>
      <w:r>
        <w:rPr>
          <w:rFonts w:asciiTheme="minorHAnsi" w:hAnsiTheme="minorHAnsi" w:cstheme="minorHAnsi"/>
          <w:lang w:eastAsia="zh-CN"/>
        </w:rPr>
        <w:t>”, Samsung.</w:t>
      </w:r>
    </w:p>
    <w:p w14:paraId="70317F6E" w14:textId="16207946" w:rsidR="00EE63E4" w:rsidRPr="00546550"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4</w:t>
      </w:r>
      <w:r w:rsidRPr="00546550">
        <w:rPr>
          <w:rFonts w:asciiTheme="minorHAnsi" w:hAnsiTheme="minorHAnsi" w:cstheme="minorHAnsi"/>
          <w:lang w:eastAsia="zh-CN"/>
        </w:rPr>
        <w:t>] R4-21</w:t>
      </w:r>
      <w:r w:rsidR="00546550">
        <w:rPr>
          <w:rFonts w:asciiTheme="minorHAnsi" w:hAnsiTheme="minorHAnsi" w:cstheme="minorHAnsi"/>
          <w:lang w:eastAsia="zh-CN"/>
        </w:rPr>
        <w:t>10234</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Scenario-A”, Samsung.</w:t>
      </w:r>
    </w:p>
    <w:p w14:paraId="35F29B7E" w14:textId="27E76944" w:rsidR="00EE63E4" w:rsidRDefault="00EE63E4" w:rsidP="00EE63E4">
      <w:pPr>
        <w:rPr>
          <w:rFonts w:asciiTheme="minorHAnsi" w:hAnsiTheme="minorHAnsi" w:cstheme="minorHAnsi"/>
          <w:lang w:eastAsia="zh-CN"/>
        </w:rPr>
      </w:pPr>
      <w:r w:rsidRPr="00546550">
        <w:rPr>
          <w:rFonts w:asciiTheme="minorHAnsi" w:hAnsiTheme="minorHAnsi" w:cstheme="minorHAnsi" w:hint="eastAsia"/>
          <w:lang w:eastAsia="zh-CN"/>
        </w:rPr>
        <w:t>[</w:t>
      </w:r>
      <w:r w:rsidR="003C48EC" w:rsidRPr="00546550">
        <w:rPr>
          <w:rFonts w:asciiTheme="minorHAnsi" w:hAnsiTheme="minorHAnsi" w:cstheme="minorHAnsi"/>
          <w:lang w:eastAsia="zh-CN"/>
        </w:rPr>
        <w:t>5</w:t>
      </w:r>
      <w:r w:rsidRPr="00546550">
        <w:rPr>
          <w:rFonts w:asciiTheme="minorHAnsi" w:hAnsiTheme="minorHAnsi" w:cstheme="minorHAnsi"/>
          <w:lang w:eastAsia="zh-CN"/>
        </w:rPr>
        <w:t>] R4-21</w:t>
      </w:r>
      <w:r w:rsidR="00546550">
        <w:rPr>
          <w:rFonts w:asciiTheme="minorHAnsi" w:hAnsiTheme="minorHAnsi" w:cstheme="minorHAnsi"/>
          <w:lang w:eastAsia="zh-CN"/>
        </w:rPr>
        <w:t>10235</w:t>
      </w:r>
      <w:r w:rsidRPr="00546550">
        <w:rPr>
          <w:rFonts w:asciiTheme="minorHAnsi" w:hAnsiTheme="minorHAnsi" w:cstheme="minorHAnsi"/>
          <w:lang w:eastAsia="zh-CN"/>
        </w:rPr>
        <w:t>, “</w:t>
      </w:r>
      <w:r w:rsidR="003C48EC" w:rsidRPr="00546550">
        <w:rPr>
          <w:rFonts w:asciiTheme="minorHAnsi" w:hAnsiTheme="minorHAnsi" w:cstheme="minorHAnsi"/>
          <w:lang w:eastAsia="zh-CN"/>
        </w:rPr>
        <w:t xml:space="preserve">Further </w:t>
      </w:r>
      <w:r w:rsidRPr="00546550">
        <w:rPr>
          <w:rFonts w:asciiTheme="minorHAnsi" w:hAnsiTheme="minorHAnsi" w:cstheme="minorHAnsi"/>
          <w:lang w:eastAsia="zh-CN"/>
        </w:rPr>
        <w:t>Discussion on FR2 HST Deployment Scenario-B”, Samsung.</w:t>
      </w:r>
    </w:p>
    <w:p w14:paraId="454562F3" w14:textId="242693E5" w:rsidR="00A73022" w:rsidRDefault="00A73022" w:rsidP="00A73022">
      <w:pPr>
        <w:rPr>
          <w:rFonts w:asciiTheme="minorHAnsi" w:hAnsiTheme="minorHAnsi" w:cstheme="minorHAnsi"/>
          <w:lang w:eastAsia="zh-CN"/>
        </w:rPr>
      </w:pPr>
      <w:r>
        <w:rPr>
          <w:rFonts w:asciiTheme="minorHAnsi" w:hAnsiTheme="minorHAnsi" w:cstheme="minorHAnsi"/>
          <w:lang w:eastAsia="zh-CN"/>
        </w:rPr>
        <w:t>[6]</w:t>
      </w:r>
      <w:r w:rsidRPr="00A73022">
        <w:t xml:space="preserve"> </w:t>
      </w:r>
      <w:r w:rsidR="00220184">
        <w:rPr>
          <w:rFonts w:asciiTheme="minorHAnsi" w:hAnsiTheme="minorHAnsi" w:cstheme="minorHAnsi"/>
          <w:lang w:eastAsia="zh-CN"/>
        </w:rPr>
        <w:t>R4-2008964, “</w:t>
      </w:r>
      <w:r w:rsidRPr="00A73022">
        <w:rPr>
          <w:rFonts w:asciiTheme="minorHAnsi" w:hAnsiTheme="minorHAnsi" w:cstheme="minorHAnsi"/>
          <w:lang w:eastAsia="zh-CN"/>
        </w:rPr>
        <w:t>Email discussion summary for [95e][136] NR_FR2_FWA_Bn257_Bn258</w:t>
      </w:r>
      <w:r w:rsidR="00220184">
        <w:rPr>
          <w:rFonts w:asciiTheme="minorHAnsi" w:hAnsiTheme="minorHAnsi" w:cstheme="minorHAnsi"/>
          <w:lang w:eastAsia="zh-CN"/>
        </w:rPr>
        <w:t>”</w:t>
      </w:r>
      <w:r>
        <w:rPr>
          <w:rFonts w:asciiTheme="minorHAnsi" w:hAnsiTheme="minorHAnsi" w:cstheme="minorHAnsi"/>
          <w:lang w:eastAsia="zh-CN"/>
        </w:rPr>
        <w:t xml:space="preserve">, </w:t>
      </w:r>
      <w:r w:rsidRPr="00A73022">
        <w:rPr>
          <w:rFonts w:asciiTheme="minorHAnsi" w:hAnsiTheme="minorHAnsi" w:cstheme="minorHAnsi"/>
          <w:lang w:eastAsia="zh-CN"/>
        </w:rPr>
        <w:t>Moderator (Softbank)</w:t>
      </w:r>
    </w:p>
    <w:p w14:paraId="0443C7CB" w14:textId="0C79C939" w:rsidR="00220184" w:rsidRDefault="00220184" w:rsidP="00A73022">
      <w:pPr>
        <w:rPr>
          <w:rFonts w:asciiTheme="minorHAnsi" w:hAnsiTheme="minorHAnsi" w:cstheme="minorHAnsi"/>
          <w:lang w:eastAsia="zh-CN"/>
        </w:rPr>
      </w:pPr>
      <w:r>
        <w:rPr>
          <w:rFonts w:asciiTheme="minorHAnsi" w:hAnsiTheme="minorHAnsi" w:cstheme="minorHAnsi"/>
          <w:lang w:eastAsia="zh-CN"/>
        </w:rPr>
        <w:t>[7] R4-2106100, “</w:t>
      </w:r>
      <w:r w:rsidRPr="00220184">
        <w:rPr>
          <w:rFonts w:asciiTheme="minorHAnsi" w:hAnsiTheme="minorHAnsi" w:cstheme="minorHAnsi"/>
          <w:lang w:eastAsia="zh-CN"/>
        </w:rPr>
        <w:t>WF on FR2 HST D</w:t>
      </w:r>
      <w:r>
        <w:rPr>
          <w:rFonts w:asciiTheme="minorHAnsi" w:hAnsiTheme="minorHAnsi" w:cstheme="minorHAnsi"/>
          <w:lang w:eastAsia="zh-CN"/>
        </w:rPr>
        <w:t xml:space="preserve">eployment Scenario Analysis”, </w:t>
      </w:r>
      <w:r w:rsidRPr="00220184">
        <w:rPr>
          <w:rFonts w:asciiTheme="minorHAnsi" w:hAnsiTheme="minorHAnsi" w:cstheme="minorHAnsi"/>
          <w:lang w:eastAsia="zh-CN"/>
        </w:rPr>
        <w:t>Samsung</w:t>
      </w:r>
    </w:p>
    <w:p w14:paraId="0CF0C00E" w14:textId="0D222487" w:rsidR="00285A44" w:rsidRDefault="00285A44" w:rsidP="00A73022">
      <w:pPr>
        <w:rPr>
          <w:rFonts w:asciiTheme="minorHAnsi" w:hAnsiTheme="minorHAnsi" w:cstheme="minorHAnsi"/>
          <w:lang w:eastAsia="zh-CN"/>
        </w:rPr>
      </w:pPr>
      <w:r>
        <w:rPr>
          <w:rFonts w:asciiTheme="minorHAnsi" w:hAnsiTheme="minorHAnsi" w:cstheme="minorHAnsi"/>
          <w:lang w:eastAsia="zh-CN"/>
        </w:rPr>
        <w:t xml:space="preserve">[8] </w:t>
      </w:r>
      <w:r w:rsidRPr="00285A44">
        <w:rPr>
          <w:rFonts w:asciiTheme="minorHAnsi" w:hAnsiTheme="minorHAnsi" w:cstheme="minorHAnsi"/>
          <w:lang w:eastAsia="zh-CN"/>
        </w:rPr>
        <w:t>R4-2107861</w:t>
      </w:r>
      <w:r>
        <w:rPr>
          <w:rFonts w:asciiTheme="minorHAnsi" w:hAnsiTheme="minorHAnsi" w:cstheme="minorHAnsi"/>
          <w:lang w:eastAsia="zh-CN"/>
        </w:rPr>
        <w:t>,</w:t>
      </w:r>
      <w:r w:rsidRPr="00285A44">
        <w:rPr>
          <w:rFonts w:asciiTheme="minorHAnsi" w:hAnsiTheme="minorHAnsi" w:cstheme="minorHAnsi"/>
          <w:lang w:eastAsia="zh-CN"/>
        </w:rPr>
        <w:tab/>
      </w:r>
      <w:r>
        <w:rPr>
          <w:rFonts w:asciiTheme="minorHAnsi" w:hAnsiTheme="minorHAnsi" w:cstheme="minorHAnsi"/>
          <w:lang w:eastAsia="zh-CN"/>
        </w:rPr>
        <w:t>“</w:t>
      </w:r>
      <w:r w:rsidRPr="00285A44">
        <w:rPr>
          <w:rFonts w:asciiTheme="minorHAnsi" w:hAnsiTheme="minorHAnsi" w:cstheme="minorHAnsi"/>
          <w:lang w:eastAsia="zh-CN"/>
        </w:rPr>
        <w:t>WF on UE RF requirement for FR2 HST</w:t>
      </w:r>
      <w:r>
        <w:rPr>
          <w:rFonts w:asciiTheme="minorHAnsi" w:hAnsiTheme="minorHAnsi" w:cstheme="minorHAnsi"/>
          <w:lang w:eastAsia="zh-CN"/>
        </w:rPr>
        <w:t xml:space="preserve">”, </w:t>
      </w:r>
      <w:r w:rsidRPr="00285A44">
        <w:rPr>
          <w:rFonts w:asciiTheme="minorHAnsi" w:hAnsiTheme="minorHAnsi" w:cstheme="minorHAnsi"/>
          <w:lang w:eastAsia="zh-CN"/>
        </w:rPr>
        <w:t>Samsung</w:t>
      </w:r>
      <w:r w:rsidR="00CF18F6">
        <w:rPr>
          <w:rFonts w:asciiTheme="minorHAnsi" w:hAnsiTheme="minorHAnsi" w:cstheme="minorHAnsi"/>
          <w:lang w:eastAsia="zh-CN"/>
        </w:rPr>
        <w:t>.</w:t>
      </w:r>
    </w:p>
    <w:p w14:paraId="4CB05431" w14:textId="2F732A7B" w:rsidR="00DF59D6" w:rsidRDefault="00DF59D6" w:rsidP="00EE63E4">
      <w:pPr>
        <w:rPr>
          <w:rFonts w:asciiTheme="minorHAnsi" w:hAnsiTheme="minorHAnsi" w:cstheme="minorHAnsi"/>
          <w:lang w:eastAsia="zh-CN"/>
        </w:rPr>
      </w:pPr>
    </w:p>
    <w:sectPr w:rsidR="00DF59D6"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93D447" w14:textId="77777777" w:rsidR="001A1BB8" w:rsidRDefault="001A1BB8">
      <w:r>
        <w:separator/>
      </w:r>
    </w:p>
  </w:endnote>
  <w:endnote w:type="continuationSeparator" w:id="0">
    <w:p w14:paraId="25FE457E" w14:textId="77777777" w:rsidR="001A1BB8" w:rsidRDefault="001A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41FF80" w14:textId="77777777" w:rsidR="001A1BB8" w:rsidRDefault="001A1BB8">
      <w:r>
        <w:separator/>
      </w:r>
    </w:p>
  </w:footnote>
  <w:footnote w:type="continuationSeparator" w:id="0">
    <w:p w14:paraId="373E5C9F" w14:textId="77777777" w:rsidR="001A1BB8" w:rsidRDefault="001A1BB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4CD5F1A"/>
    <w:multiLevelType w:val="hybridMultilevel"/>
    <w:tmpl w:val="8E7E154C"/>
    <w:lvl w:ilvl="0" w:tplc="8110ACD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7"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6"/>
  </w:num>
  <w:num w:numId="3">
    <w:abstractNumId w:val="0"/>
  </w:num>
  <w:num w:numId="4">
    <w:abstractNumId w:val="7"/>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2"/>
  </w:num>
  <w:num w:numId="12">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17EA9"/>
    <w:rsid w:val="000236C3"/>
    <w:rsid w:val="0003171D"/>
    <w:rsid w:val="00031C1D"/>
    <w:rsid w:val="000353D1"/>
    <w:rsid w:val="000457A1"/>
    <w:rsid w:val="000472B6"/>
    <w:rsid w:val="00050001"/>
    <w:rsid w:val="00052041"/>
    <w:rsid w:val="0005326A"/>
    <w:rsid w:val="00054750"/>
    <w:rsid w:val="00057F68"/>
    <w:rsid w:val="00060A07"/>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08AE"/>
    <w:rsid w:val="000B1A55"/>
    <w:rsid w:val="000B1B93"/>
    <w:rsid w:val="000B20BB"/>
    <w:rsid w:val="000B2EF6"/>
    <w:rsid w:val="000B2FA6"/>
    <w:rsid w:val="000B31A6"/>
    <w:rsid w:val="000B4AA0"/>
    <w:rsid w:val="000C38C3"/>
    <w:rsid w:val="000D44FB"/>
    <w:rsid w:val="000D66A7"/>
    <w:rsid w:val="000D6735"/>
    <w:rsid w:val="000D6CFC"/>
    <w:rsid w:val="000E4410"/>
    <w:rsid w:val="000E537B"/>
    <w:rsid w:val="000E57D0"/>
    <w:rsid w:val="000E595A"/>
    <w:rsid w:val="000E7858"/>
    <w:rsid w:val="000F7828"/>
    <w:rsid w:val="00103AB6"/>
    <w:rsid w:val="00104DFD"/>
    <w:rsid w:val="0010519A"/>
    <w:rsid w:val="0010639C"/>
    <w:rsid w:val="00107688"/>
    <w:rsid w:val="00110E26"/>
    <w:rsid w:val="00117BD6"/>
    <w:rsid w:val="001206C2"/>
    <w:rsid w:val="00121978"/>
    <w:rsid w:val="00123422"/>
    <w:rsid w:val="00124B6A"/>
    <w:rsid w:val="00127974"/>
    <w:rsid w:val="001357A8"/>
    <w:rsid w:val="00144F96"/>
    <w:rsid w:val="00151EAC"/>
    <w:rsid w:val="00153146"/>
    <w:rsid w:val="00153528"/>
    <w:rsid w:val="0015372A"/>
    <w:rsid w:val="00154E68"/>
    <w:rsid w:val="00157E53"/>
    <w:rsid w:val="00162548"/>
    <w:rsid w:val="0016358B"/>
    <w:rsid w:val="00172183"/>
    <w:rsid w:val="00174284"/>
    <w:rsid w:val="001751AB"/>
    <w:rsid w:val="00175A3F"/>
    <w:rsid w:val="00180E09"/>
    <w:rsid w:val="001832A4"/>
    <w:rsid w:val="00183D4C"/>
    <w:rsid w:val="00183F6D"/>
    <w:rsid w:val="001843AC"/>
    <w:rsid w:val="0018670E"/>
    <w:rsid w:val="0018681E"/>
    <w:rsid w:val="00191505"/>
    <w:rsid w:val="00195077"/>
    <w:rsid w:val="001A08AA"/>
    <w:rsid w:val="001A1BB8"/>
    <w:rsid w:val="001A425A"/>
    <w:rsid w:val="001A5AAE"/>
    <w:rsid w:val="001A7004"/>
    <w:rsid w:val="001C1409"/>
    <w:rsid w:val="001C4A89"/>
    <w:rsid w:val="001C6177"/>
    <w:rsid w:val="001C636C"/>
    <w:rsid w:val="001D0363"/>
    <w:rsid w:val="001D12EA"/>
    <w:rsid w:val="001D39C5"/>
    <w:rsid w:val="001D7D94"/>
    <w:rsid w:val="001E0673"/>
    <w:rsid w:val="001E4218"/>
    <w:rsid w:val="001E4B3E"/>
    <w:rsid w:val="001E52F2"/>
    <w:rsid w:val="001F0B20"/>
    <w:rsid w:val="00200A62"/>
    <w:rsid w:val="00203740"/>
    <w:rsid w:val="002046C7"/>
    <w:rsid w:val="00211143"/>
    <w:rsid w:val="002138EA"/>
    <w:rsid w:val="00213F84"/>
    <w:rsid w:val="00214FBD"/>
    <w:rsid w:val="00220184"/>
    <w:rsid w:val="00222897"/>
    <w:rsid w:val="00222B0C"/>
    <w:rsid w:val="00227A12"/>
    <w:rsid w:val="00235394"/>
    <w:rsid w:val="00235577"/>
    <w:rsid w:val="00237B57"/>
    <w:rsid w:val="002435CA"/>
    <w:rsid w:val="0024469F"/>
    <w:rsid w:val="00252E27"/>
    <w:rsid w:val="002537BC"/>
    <w:rsid w:val="00255C58"/>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85A44"/>
    <w:rsid w:val="00285DA3"/>
    <w:rsid w:val="002939AF"/>
    <w:rsid w:val="00294491"/>
    <w:rsid w:val="00294BDE"/>
    <w:rsid w:val="00296A91"/>
    <w:rsid w:val="00297E2B"/>
    <w:rsid w:val="002A0124"/>
    <w:rsid w:val="002A0CED"/>
    <w:rsid w:val="002A4CD0"/>
    <w:rsid w:val="002A7DA6"/>
    <w:rsid w:val="002B00C9"/>
    <w:rsid w:val="002B392F"/>
    <w:rsid w:val="002B516C"/>
    <w:rsid w:val="002B60C1"/>
    <w:rsid w:val="002C1090"/>
    <w:rsid w:val="002C4B52"/>
    <w:rsid w:val="002C5C0E"/>
    <w:rsid w:val="002D03E5"/>
    <w:rsid w:val="002D36EB"/>
    <w:rsid w:val="002E2CE9"/>
    <w:rsid w:val="002E345E"/>
    <w:rsid w:val="002E37DC"/>
    <w:rsid w:val="002E3BF7"/>
    <w:rsid w:val="002E5694"/>
    <w:rsid w:val="002F158C"/>
    <w:rsid w:val="002F4093"/>
    <w:rsid w:val="002F5636"/>
    <w:rsid w:val="003022A5"/>
    <w:rsid w:val="00311116"/>
    <w:rsid w:val="0031296A"/>
    <w:rsid w:val="0031298A"/>
    <w:rsid w:val="00315867"/>
    <w:rsid w:val="0031776C"/>
    <w:rsid w:val="00323613"/>
    <w:rsid w:val="003260D7"/>
    <w:rsid w:val="003267D0"/>
    <w:rsid w:val="003302F3"/>
    <w:rsid w:val="003356B9"/>
    <w:rsid w:val="00351B8E"/>
    <w:rsid w:val="00355873"/>
    <w:rsid w:val="0035660F"/>
    <w:rsid w:val="003628B9"/>
    <w:rsid w:val="00362C6E"/>
    <w:rsid w:val="00362D8F"/>
    <w:rsid w:val="00363666"/>
    <w:rsid w:val="00367724"/>
    <w:rsid w:val="003722AC"/>
    <w:rsid w:val="003729EC"/>
    <w:rsid w:val="003770F6"/>
    <w:rsid w:val="0038596F"/>
    <w:rsid w:val="00386A18"/>
    <w:rsid w:val="00393042"/>
    <w:rsid w:val="00394AD5"/>
    <w:rsid w:val="0039642D"/>
    <w:rsid w:val="003A2E40"/>
    <w:rsid w:val="003A4F44"/>
    <w:rsid w:val="003A6933"/>
    <w:rsid w:val="003B0158"/>
    <w:rsid w:val="003B027F"/>
    <w:rsid w:val="003B56DB"/>
    <w:rsid w:val="003B755E"/>
    <w:rsid w:val="003C228E"/>
    <w:rsid w:val="003C48EC"/>
    <w:rsid w:val="003C51E7"/>
    <w:rsid w:val="003D1EFD"/>
    <w:rsid w:val="003D28BF"/>
    <w:rsid w:val="003D4215"/>
    <w:rsid w:val="003D7719"/>
    <w:rsid w:val="003E05C5"/>
    <w:rsid w:val="003E237E"/>
    <w:rsid w:val="003F1C1B"/>
    <w:rsid w:val="003F1F5D"/>
    <w:rsid w:val="004007FE"/>
    <w:rsid w:val="00401144"/>
    <w:rsid w:val="00407661"/>
    <w:rsid w:val="00410314"/>
    <w:rsid w:val="00411995"/>
    <w:rsid w:val="00412063"/>
    <w:rsid w:val="00412EB1"/>
    <w:rsid w:val="00414118"/>
    <w:rsid w:val="00416084"/>
    <w:rsid w:val="00422F51"/>
    <w:rsid w:val="00424F8C"/>
    <w:rsid w:val="004271BA"/>
    <w:rsid w:val="00427810"/>
    <w:rsid w:val="00433DB7"/>
    <w:rsid w:val="00434DC1"/>
    <w:rsid w:val="004350F4"/>
    <w:rsid w:val="00435144"/>
    <w:rsid w:val="004412A0"/>
    <w:rsid w:val="004447CC"/>
    <w:rsid w:val="004477CE"/>
    <w:rsid w:val="00450F27"/>
    <w:rsid w:val="00456A75"/>
    <w:rsid w:val="00461E39"/>
    <w:rsid w:val="00462D3A"/>
    <w:rsid w:val="00463521"/>
    <w:rsid w:val="00471125"/>
    <w:rsid w:val="0047437A"/>
    <w:rsid w:val="0048543E"/>
    <w:rsid w:val="00485492"/>
    <w:rsid w:val="00486711"/>
    <w:rsid w:val="004868C1"/>
    <w:rsid w:val="00486A5C"/>
    <w:rsid w:val="0048750F"/>
    <w:rsid w:val="004A2652"/>
    <w:rsid w:val="004A495F"/>
    <w:rsid w:val="004A71D7"/>
    <w:rsid w:val="004B6B0F"/>
    <w:rsid w:val="004B762D"/>
    <w:rsid w:val="004C15FF"/>
    <w:rsid w:val="004D3618"/>
    <w:rsid w:val="004D67C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35DF9"/>
    <w:rsid w:val="00541573"/>
    <w:rsid w:val="00541D59"/>
    <w:rsid w:val="0054348A"/>
    <w:rsid w:val="00546550"/>
    <w:rsid w:val="00550DD1"/>
    <w:rsid w:val="0055136F"/>
    <w:rsid w:val="005516EA"/>
    <w:rsid w:val="0056479E"/>
    <w:rsid w:val="00575082"/>
    <w:rsid w:val="00582081"/>
    <w:rsid w:val="0058519C"/>
    <w:rsid w:val="00591D7E"/>
    <w:rsid w:val="00593201"/>
    <w:rsid w:val="005956EE"/>
    <w:rsid w:val="005A083E"/>
    <w:rsid w:val="005A74E2"/>
    <w:rsid w:val="005B145A"/>
    <w:rsid w:val="005B18FB"/>
    <w:rsid w:val="005B7C47"/>
    <w:rsid w:val="005C1EA6"/>
    <w:rsid w:val="005C20B6"/>
    <w:rsid w:val="005D0B99"/>
    <w:rsid w:val="005D308E"/>
    <w:rsid w:val="005D3A48"/>
    <w:rsid w:val="005D794D"/>
    <w:rsid w:val="005E5C23"/>
    <w:rsid w:val="005F2145"/>
    <w:rsid w:val="005F42AF"/>
    <w:rsid w:val="005F57D1"/>
    <w:rsid w:val="005F6732"/>
    <w:rsid w:val="006016E1"/>
    <w:rsid w:val="00602D27"/>
    <w:rsid w:val="00613625"/>
    <w:rsid w:val="006144A1"/>
    <w:rsid w:val="00616096"/>
    <w:rsid w:val="006160A2"/>
    <w:rsid w:val="00621ED2"/>
    <w:rsid w:val="00625179"/>
    <w:rsid w:val="006302AA"/>
    <w:rsid w:val="00635B33"/>
    <w:rsid w:val="006363BD"/>
    <w:rsid w:val="0064036A"/>
    <w:rsid w:val="006412DC"/>
    <w:rsid w:val="006437E5"/>
    <w:rsid w:val="00644790"/>
    <w:rsid w:val="006501AF"/>
    <w:rsid w:val="00650A2C"/>
    <w:rsid w:val="00650DDE"/>
    <w:rsid w:val="006528D3"/>
    <w:rsid w:val="0065360C"/>
    <w:rsid w:val="0065561E"/>
    <w:rsid w:val="006649EA"/>
    <w:rsid w:val="00672307"/>
    <w:rsid w:val="00676789"/>
    <w:rsid w:val="006808C6"/>
    <w:rsid w:val="00687C2B"/>
    <w:rsid w:val="00692A68"/>
    <w:rsid w:val="00695D85"/>
    <w:rsid w:val="00696DB7"/>
    <w:rsid w:val="00697AEF"/>
    <w:rsid w:val="006A2715"/>
    <w:rsid w:val="006A6D23"/>
    <w:rsid w:val="006B012A"/>
    <w:rsid w:val="006B5654"/>
    <w:rsid w:val="006C1C3B"/>
    <w:rsid w:val="006C37B3"/>
    <w:rsid w:val="006C4E43"/>
    <w:rsid w:val="006C6435"/>
    <w:rsid w:val="006C643E"/>
    <w:rsid w:val="006D3671"/>
    <w:rsid w:val="006D79BD"/>
    <w:rsid w:val="006E0A73"/>
    <w:rsid w:val="006E0FEE"/>
    <w:rsid w:val="006E6C11"/>
    <w:rsid w:val="006F5564"/>
    <w:rsid w:val="006F7279"/>
    <w:rsid w:val="006F7C0C"/>
    <w:rsid w:val="00700755"/>
    <w:rsid w:val="00700954"/>
    <w:rsid w:val="0070646B"/>
    <w:rsid w:val="00710019"/>
    <w:rsid w:val="00711818"/>
    <w:rsid w:val="0071232B"/>
    <w:rsid w:val="007130A2"/>
    <w:rsid w:val="00715463"/>
    <w:rsid w:val="007249D6"/>
    <w:rsid w:val="00727F46"/>
    <w:rsid w:val="00730655"/>
    <w:rsid w:val="007318A1"/>
    <w:rsid w:val="00731D77"/>
    <w:rsid w:val="00732360"/>
    <w:rsid w:val="0073390A"/>
    <w:rsid w:val="00734E64"/>
    <w:rsid w:val="00736B37"/>
    <w:rsid w:val="007375C6"/>
    <w:rsid w:val="0073770D"/>
    <w:rsid w:val="007439E9"/>
    <w:rsid w:val="00746477"/>
    <w:rsid w:val="00750FD8"/>
    <w:rsid w:val="00751001"/>
    <w:rsid w:val="007520B4"/>
    <w:rsid w:val="0075308A"/>
    <w:rsid w:val="00772410"/>
    <w:rsid w:val="007763C1"/>
    <w:rsid w:val="00777E82"/>
    <w:rsid w:val="00781359"/>
    <w:rsid w:val="00785251"/>
    <w:rsid w:val="00791B81"/>
    <w:rsid w:val="00794A50"/>
    <w:rsid w:val="00797187"/>
    <w:rsid w:val="007A5ACC"/>
    <w:rsid w:val="007A6D56"/>
    <w:rsid w:val="007A6D8E"/>
    <w:rsid w:val="007A79FD"/>
    <w:rsid w:val="007B0B9D"/>
    <w:rsid w:val="007B43D6"/>
    <w:rsid w:val="007B5A43"/>
    <w:rsid w:val="007B68E6"/>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7E3"/>
    <w:rsid w:val="00821DDF"/>
    <w:rsid w:val="00823AA9"/>
    <w:rsid w:val="00825CD8"/>
    <w:rsid w:val="00827324"/>
    <w:rsid w:val="00837587"/>
    <w:rsid w:val="00837AAE"/>
    <w:rsid w:val="00842587"/>
    <w:rsid w:val="0084291A"/>
    <w:rsid w:val="008429AD"/>
    <w:rsid w:val="00843D89"/>
    <w:rsid w:val="008443C0"/>
    <w:rsid w:val="00850C75"/>
    <w:rsid w:val="00850E39"/>
    <w:rsid w:val="00855173"/>
    <w:rsid w:val="008557D9"/>
    <w:rsid w:val="00855BF7"/>
    <w:rsid w:val="00856214"/>
    <w:rsid w:val="0086060E"/>
    <w:rsid w:val="00862089"/>
    <w:rsid w:val="00866D5B"/>
    <w:rsid w:val="00866FF5"/>
    <w:rsid w:val="008675CA"/>
    <w:rsid w:val="00871DAC"/>
    <w:rsid w:val="00871E3E"/>
    <w:rsid w:val="00873E1F"/>
    <w:rsid w:val="00874C16"/>
    <w:rsid w:val="008846FA"/>
    <w:rsid w:val="00886D1F"/>
    <w:rsid w:val="008919E5"/>
    <w:rsid w:val="00891EE1"/>
    <w:rsid w:val="00893987"/>
    <w:rsid w:val="008963EF"/>
    <w:rsid w:val="0089688E"/>
    <w:rsid w:val="008A1013"/>
    <w:rsid w:val="008A1FBE"/>
    <w:rsid w:val="008B5AE7"/>
    <w:rsid w:val="008B5DB5"/>
    <w:rsid w:val="008C60E9"/>
    <w:rsid w:val="008D1B7C"/>
    <w:rsid w:val="008D4F41"/>
    <w:rsid w:val="008D6657"/>
    <w:rsid w:val="008E17F5"/>
    <w:rsid w:val="008E1F60"/>
    <w:rsid w:val="008E24E9"/>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7316"/>
    <w:rsid w:val="00927C5A"/>
    <w:rsid w:val="00931B8C"/>
    <w:rsid w:val="00933D12"/>
    <w:rsid w:val="00937065"/>
    <w:rsid w:val="00940285"/>
    <w:rsid w:val="00947E7E"/>
    <w:rsid w:val="0095139A"/>
    <w:rsid w:val="00953E16"/>
    <w:rsid w:val="009542AC"/>
    <w:rsid w:val="00957239"/>
    <w:rsid w:val="009638D6"/>
    <w:rsid w:val="00963BBF"/>
    <w:rsid w:val="009728FA"/>
    <w:rsid w:val="0097408E"/>
    <w:rsid w:val="00974BB2"/>
    <w:rsid w:val="00974FA7"/>
    <w:rsid w:val="009756E5"/>
    <w:rsid w:val="00977A8C"/>
    <w:rsid w:val="00983910"/>
    <w:rsid w:val="00983BAF"/>
    <w:rsid w:val="00983D09"/>
    <w:rsid w:val="009863A5"/>
    <w:rsid w:val="009932AC"/>
    <w:rsid w:val="00993905"/>
    <w:rsid w:val="009A1DBF"/>
    <w:rsid w:val="009A2F1A"/>
    <w:rsid w:val="009A68E6"/>
    <w:rsid w:val="009A7598"/>
    <w:rsid w:val="009B1DF8"/>
    <w:rsid w:val="009B3D20"/>
    <w:rsid w:val="009B5418"/>
    <w:rsid w:val="009C0727"/>
    <w:rsid w:val="009C492F"/>
    <w:rsid w:val="009C5F17"/>
    <w:rsid w:val="009D2FF2"/>
    <w:rsid w:val="009D3226"/>
    <w:rsid w:val="009D3385"/>
    <w:rsid w:val="009E16A9"/>
    <w:rsid w:val="009E375F"/>
    <w:rsid w:val="009E5401"/>
    <w:rsid w:val="00A0758F"/>
    <w:rsid w:val="00A11E3B"/>
    <w:rsid w:val="00A1570A"/>
    <w:rsid w:val="00A211B4"/>
    <w:rsid w:val="00A2285C"/>
    <w:rsid w:val="00A27977"/>
    <w:rsid w:val="00A33B4F"/>
    <w:rsid w:val="00A33DDF"/>
    <w:rsid w:val="00A34547"/>
    <w:rsid w:val="00A34B9F"/>
    <w:rsid w:val="00A376B7"/>
    <w:rsid w:val="00A41568"/>
    <w:rsid w:val="00A41BF5"/>
    <w:rsid w:val="00A469E7"/>
    <w:rsid w:val="00A548ED"/>
    <w:rsid w:val="00A5530A"/>
    <w:rsid w:val="00A604A4"/>
    <w:rsid w:val="00A62760"/>
    <w:rsid w:val="00A6605B"/>
    <w:rsid w:val="00A66ADC"/>
    <w:rsid w:val="00A7118B"/>
    <w:rsid w:val="00A7147D"/>
    <w:rsid w:val="00A72612"/>
    <w:rsid w:val="00A73022"/>
    <w:rsid w:val="00A810D3"/>
    <w:rsid w:val="00A81B15"/>
    <w:rsid w:val="00A82C0D"/>
    <w:rsid w:val="00A837FF"/>
    <w:rsid w:val="00A84DC8"/>
    <w:rsid w:val="00A85DBC"/>
    <w:rsid w:val="00A87FEB"/>
    <w:rsid w:val="00A93F9F"/>
    <w:rsid w:val="00A9420E"/>
    <w:rsid w:val="00A97648"/>
    <w:rsid w:val="00AA1CFD"/>
    <w:rsid w:val="00AA2239"/>
    <w:rsid w:val="00AA2BDB"/>
    <w:rsid w:val="00AA33D2"/>
    <w:rsid w:val="00AA646D"/>
    <w:rsid w:val="00AB0C57"/>
    <w:rsid w:val="00AB1195"/>
    <w:rsid w:val="00AB3F21"/>
    <w:rsid w:val="00AB4182"/>
    <w:rsid w:val="00AB5793"/>
    <w:rsid w:val="00AB63A9"/>
    <w:rsid w:val="00AC27DB"/>
    <w:rsid w:val="00AC6D6B"/>
    <w:rsid w:val="00AD1085"/>
    <w:rsid w:val="00AD3BD4"/>
    <w:rsid w:val="00AD47A8"/>
    <w:rsid w:val="00AD7736"/>
    <w:rsid w:val="00AD7C4A"/>
    <w:rsid w:val="00AE06F6"/>
    <w:rsid w:val="00AE70D4"/>
    <w:rsid w:val="00AE7684"/>
    <w:rsid w:val="00AE7868"/>
    <w:rsid w:val="00AF0407"/>
    <w:rsid w:val="00AF3940"/>
    <w:rsid w:val="00B00012"/>
    <w:rsid w:val="00B0006A"/>
    <w:rsid w:val="00B02FD3"/>
    <w:rsid w:val="00B1071A"/>
    <w:rsid w:val="00B163F8"/>
    <w:rsid w:val="00B17F9F"/>
    <w:rsid w:val="00B2472D"/>
    <w:rsid w:val="00B2549F"/>
    <w:rsid w:val="00B267DD"/>
    <w:rsid w:val="00B368F1"/>
    <w:rsid w:val="00B5425D"/>
    <w:rsid w:val="00B57265"/>
    <w:rsid w:val="00B6201B"/>
    <w:rsid w:val="00B633AE"/>
    <w:rsid w:val="00B65009"/>
    <w:rsid w:val="00B665D2"/>
    <w:rsid w:val="00B6737C"/>
    <w:rsid w:val="00B70192"/>
    <w:rsid w:val="00B715E1"/>
    <w:rsid w:val="00B7214D"/>
    <w:rsid w:val="00B74372"/>
    <w:rsid w:val="00B77F06"/>
    <w:rsid w:val="00B80283"/>
    <w:rsid w:val="00B8095F"/>
    <w:rsid w:val="00B80B0C"/>
    <w:rsid w:val="00B80B11"/>
    <w:rsid w:val="00B827B9"/>
    <w:rsid w:val="00B8446C"/>
    <w:rsid w:val="00B87725"/>
    <w:rsid w:val="00BA140A"/>
    <w:rsid w:val="00BA1E48"/>
    <w:rsid w:val="00BA259A"/>
    <w:rsid w:val="00BA259C"/>
    <w:rsid w:val="00BA29D3"/>
    <w:rsid w:val="00BA307F"/>
    <w:rsid w:val="00BA5280"/>
    <w:rsid w:val="00BB14F1"/>
    <w:rsid w:val="00BB2551"/>
    <w:rsid w:val="00BB286F"/>
    <w:rsid w:val="00BB2BAB"/>
    <w:rsid w:val="00BB572E"/>
    <w:rsid w:val="00BB74FD"/>
    <w:rsid w:val="00BC38C3"/>
    <w:rsid w:val="00BC5982"/>
    <w:rsid w:val="00BD6404"/>
    <w:rsid w:val="00BE181D"/>
    <w:rsid w:val="00BE2412"/>
    <w:rsid w:val="00BE33AE"/>
    <w:rsid w:val="00BF046F"/>
    <w:rsid w:val="00BF33EB"/>
    <w:rsid w:val="00BF6FE4"/>
    <w:rsid w:val="00C01D50"/>
    <w:rsid w:val="00C0385E"/>
    <w:rsid w:val="00C051CF"/>
    <w:rsid w:val="00C056DC"/>
    <w:rsid w:val="00C1329B"/>
    <w:rsid w:val="00C17202"/>
    <w:rsid w:val="00C17519"/>
    <w:rsid w:val="00C31283"/>
    <w:rsid w:val="00C31BDC"/>
    <w:rsid w:val="00C33C48"/>
    <w:rsid w:val="00C340E5"/>
    <w:rsid w:val="00C35AA7"/>
    <w:rsid w:val="00C43BA1"/>
    <w:rsid w:val="00C43DAB"/>
    <w:rsid w:val="00C4798D"/>
    <w:rsid w:val="00C47F08"/>
    <w:rsid w:val="00C5739F"/>
    <w:rsid w:val="00C57CF0"/>
    <w:rsid w:val="00C646A6"/>
    <w:rsid w:val="00C65891"/>
    <w:rsid w:val="00C724D3"/>
    <w:rsid w:val="00C73664"/>
    <w:rsid w:val="00C736B0"/>
    <w:rsid w:val="00C77DD9"/>
    <w:rsid w:val="00C77F3F"/>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1FB3"/>
    <w:rsid w:val="00CD5914"/>
    <w:rsid w:val="00CD6A1B"/>
    <w:rsid w:val="00CE0A7F"/>
    <w:rsid w:val="00CE1718"/>
    <w:rsid w:val="00CF18F6"/>
    <w:rsid w:val="00CF4156"/>
    <w:rsid w:val="00D003FD"/>
    <w:rsid w:val="00D0108D"/>
    <w:rsid w:val="00D03D00"/>
    <w:rsid w:val="00D05C30"/>
    <w:rsid w:val="00D06C80"/>
    <w:rsid w:val="00D11359"/>
    <w:rsid w:val="00D14B0D"/>
    <w:rsid w:val="00D17607"/>
    <w:rsid w:val="00D218B4"/>
    <w:rsid w:val="00D24D31"/>
    <w:rsid w:val="00D27537"/>
    <w:rsid w:val="00D31201"/>
    <w:rsid w:val="00D3188C"/>
    <w:rsid w:val="00D331B8"/>
    <w:rsid w:val="00D35F9B"/>
    <w:rsid w:val="00D3667C"/>
    <w:rsid w:val="00D36B69"/>
    <w:rsid w:val="00D408DD"/>
    <w:rsid w:val="00D4570E"/>
    <w:rsid w:val="00D45D72"/>
    <w:rsid w:val="00D51FEE"/>
    <w:rsid w:val="00D520E4"/>
    <w:rsid w:val="00D5334D"/>
    <w:rsid w:val="00D539E0"/>
    <w:rsid w:val="00D575DD"/>
    <w:rsid w:val="00D57DFA"/>
    <w:rsid w:val="00D65EC2"/>
    <w:rsid w:val="00D709CE"/>
    <w:rsid w:val="00D71F73"/>
    <w:rsid w:val="00D7281F"/>
    <w:rsid w:val="00D74CE2"/>
    <w:rsid w:val="00D80786"/>
    <w:rsid w:val="00D81CAB"/>
    <w:rsid w:val="00D84C73"/>
    <w:rsid w:val="00D8576F"/>
    <w:rsid w:val="00D8677F"/>
    <w:rsid w:val="00D94582"/>
    <w:rsid w:val="00D97F0C"/>
    <w:rsid w:val="00DA3A86"/>
    <w:rsid w:val="00DA5AF2"/>
    <w:rsid w:val="00DB49AE"/>
    <w:rsid w:val="00DC4CAB"/>
    <w:rsid w:val="00DC4D4A"/>
    <w:rsid w:val="00DC77DC"/>
    <w:rsid w:val="00DC781F"/>
    <w:rsid w:val="00DD0C2C"/>
    <w:rsid w:val="00DD28BC"/>
    <w:rsid w:val="00DE31F0"/>
    <w:rsid w:val="00DE3D1C"/>
    <w:rsid w:val="00DF13CF"/>
    <w:rsid w:val="00DF59D6"/>
    <w:rsid w:val="00DF72F8"/>
    <w:rsid w:val="00E0227D"/>
    <w:rsid w:val="00E04B84"/>
    <w:rsid w:val="00E05FC1"/>
    <w:rsid w:val="00E0603D"/>
    <w:rsid w:val="00E06FDA"/>
    <w:rsid w:val="00E12E8C"/>
    <w:rsid w:val="00E160A5"/>
    <w:rsid w:val="00E16574"/>
    <w:rsid w:val="00E1713D"/>
    <w:rsid w:val="00E20A43"/>
    <w:rsid w:val="00E23898"/>
    <w:rsid w:val="00E317AA"/>
    <w:rsid w:val="00E33CD2"/>
    <w:rsid w:val="00E40E90"/>
    <w:rsid w:val="00E50AE3"/>
    <w:rsid w:val="00E531EB"/>
    <w:rsid w:val="00E54874"/>
    <w:rsid w:val="00E54B6F"/>
    <w:rsid w:val="00E55ACA"/>
    <w:rsid w:val="00E57B74"/>
    <w:rsid w:val="00E622DF"/>
    <w:rsid w:val="00E62B51"/>
    <w:rsid w:val="00E65F3A"/>
    <w:rsid w:val="00E661FF"/>
    <w:rsid w:val="00E71A93"/>
    <w:rsid w:val="00E726EB"/>
    <w:rsid w:val="00E809C2"/>
    <w:rsid w:val="00E80B52"/>
    <w:rsid w:val="00E824C3"/>
    <w:rsid w:val="00E840B3"/>
    <w:rsid w:val="00E8629F"/>
    <w:rsid w:val="00E8632B"/>
    <w:rsid w:val="00E91008"/>
    <w:rsid w:val="00E91564"/>
    <w:rsid w:val="00E9374E"/>
    <w:rsid w:val="00E93FA9"/>
    <w:rsid w:val="00E94F54"/>
    <w:rsid w:val="00E95596"/>
    <w:rsid w:val="00EA1111"/>
    <w:rsid w:val="00EA3B4F"/>
    <w:rsid w:val="00EA3C24"/>
    <w:rsid w:val="00EA73DF"/>
    <w:rsid w:val="00EB55B4"/>
    <w:rsid w:val="00EB61AE"/>
    <w:rsid w:val="00EB6C16"/>
    <w:rsid w:val="00EC1A60"/>
    <w:rsid w:val="00EC322D"/>
    <w:rsid w:val="00EC33D9"/>
    <w:rsid w:val="00EC686D"/>
    <w:rsid w:val="00EE5E10"/>
    <w:rsid w:val="00EE63E4"/>
    <w:rsid w:val="00EF4453"/>
    <w:rsid w:val="00EF55EB"/>
    <w:rsid w:val="00F00DCC"/>
    <w:rsid w:val="00F0156F"/>
    <w:rsid w:val="00F024E1"/>
    <w:rsid w:val="00F05AC8"/>
    <w:rsid w:val="00F07167"/>
    <w:rsid w:val="00F072D8"/>
    <w:rsid w:val="00F07CE0"/>
    <w:rsid w:val="00F13D05"/>
    <w:rsid w:val="00F1679D"/>
    <w:rsid w:val="00F1682C"/>
    <w:rsid w:val="00F16B45"/>
    <w:rsid w:val="00F20B91"/>
    <w:rsid w:val="00F24B8B"/>
    <w:rsid w:val="00F26C49"/>
    <w:rsid w:val="00F27257"/>
    <w:rsid w:val="00F30D2E"/>
    <w:rsid w:val="00F33F57"/>
    <w:rsid w:val="00F35516"/>
    <w:rsid w:val="00F35790"/>
    <w:rsid w:val="00F369F8"/>
    <w:rsid w:val="00F4136D"/>
    <w:rsid w:val="00F4212E"/>
    <w:rsid w:val="00F42C20"/>
    <w:rsid w:val="00F43E34"/>
    <w:rsid w:val="00F527EF"/>
    <w:rsid w:val="00F531A7"/>
    <w:rsid w:val="00F552D1"/>
    <w:rsid w:val="00F55E2D"/>
    <w:rsid w:val="00F6083D"/>
    <w:rsid w:val="00F618EF"/>
    <w:rsid w:val="00F61F33"/>
    <w:rsid w:val="00F65582"/>
    <w:rsid w:val="00F66E75"/>
    <w:rsid w:val="00F7169C"/>
    <w:rsid w:val="00F77EB0"/>
    <w:rsid w:val="00F826AA"/>
    <w:rsid w:val="00F85310"/>
    <w:rsid w:val="00F87CDD"/>
    <w:rsid w:val="00F911CE"/>
    <w:rsid w:val="00F91D53"/>
    <w:rsid w:val="00F933F0"/>
    <w:rsid w:val="00F93B24"/>
    <w:rsid w:val="00F94715"/>
    <w:rsid w:val="00F964DB"/>
    <w:rsid w:val="00F96B02"/>
    <w:rsid w:val="00FA4718"/>
    <w:rsid w:val="00FA7F3D"/>
    <w:rsid w:val="00FB0C36"/>
    <w:rsid w:val="00FB1551"/>
    <w:rsid w:val="00FC051F"/>
    <w:rsid w:val="00FC06FF"/>
    <w:rsid w:val="00FC71BD"/>
    <w:rsid w:val="00FD0694"/>
    <w:rsid w:val="00FD25BE"/>
    <w:rsid w:val="00FD2E70"/>
    <w:rsid w:val="00FD7AA7"/>
    <w:rsid w:val="00FE008E"/>
    <w:rsid w:val="00FE02A7"/>
    <w:rsid w:val="00FE1A08"/>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2D5F4D5D-7595-4295-AB0C-0600121E8C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1BD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1Char1">
    <w:name w:val="B1 Char1"/>
    <w:locked/>
    <w:rsid w:val="00A73022"/>
    <w:rPr>
      <w:rFonts w:ascii="Arial" w:eastAsia="Batang" w:hAnsi="Arial"/>
      <w:color w:val="0000FF"/>
      <w:kern w:val="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7BA6C0-BD09-4C6D-9E2B-A6927511D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1337</Words>
  <Characters>7624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8944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Jackson Wang (Samsung)</cp:lastModifiedBy>
  <cp:revision>9</cp:revision>
  <cp:lastPrinted>2019-04-25T01:09:00Z</cp:lastPrinted>
  <dcterms:created xsi:type="dcterms:W3CDTF">2021-08-06T07:21:00Z</dcterms:created>
  <dcterms:modified xsi:type="dcterms:W3CDTF">2021-08-06T17:41:00Z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